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05.12.2021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1009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Н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размещении нестационарных торговых объектов на территории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line="240" w:lineRule="auto"/>
        <w:ind w:right="94"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размещении нестационарных торговых объектов на территории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 размещении нестационарных торговых объектов на территории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Новоминского сельского поселения Каневского района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/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598F61DD"/>
    <w:rsid w:val="6DB04A2C"/>
    <w:rsid w:val="7240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Текст2"/>
    <w:basedOn w:val="1"/>
    <w:qFormat/>
    <w:uiPriority w:val="0"/>
    <w:pPr>
      <w:jc w:val="left"/>
    </w:pPr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2021-12-07T12:09:10Z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8BF148E946B44D7EB527C5023F66ECCD</vt:lpwstr>
  </property>
</Properties>
</file>