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25.11.2021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01-45/983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административного регламента предоставления муниципальной услуги: «Присвоение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адреса объекту адресации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, изменение и аннулирование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такого адреса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административного регламента предоставления муниципальной услуги: «Присвоение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адреса объекту адресации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, изменение и аннулирование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такого адреса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услуги: «Присвоение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адреса объекту адресации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, изменение и аннулирование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такого адреса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E777D29"/>
    <w:rsid w:val="20222BDE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2021-11-29T05:45:41Z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6856EB574BCA4B4489B2FB829041D354</vt:lpwstr>
  </property>
</Properties>
</file>