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tblInd w:w="-71" w:type="dxa"/>
        <w:tblLayout w:type="fixed"/>
        <w:tblCellMar>
          <w:top w:w="0" w:type="dxa"/>
          <w:left w:w="71" w:type="dxa"/>
          <w:bottom w:w="0" w:type="dxa"/>
          <w:right w:w="71" w:type="dxa"/>
        </w:tblCellMar>
      </w:tblPr>
      <w:tblGrid>
        <w:gridCol w:w="4678"/>
        <w:gridCol w:w="162"/>
        <w:gridCol w:w="4658"/>
      </w:tblGrid>
      <w:tr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3131" w:hRule="atLeast"/>
        </w:trPr>
        <w:tc>
          <w:tcPr>
            <w:tcW w:w="467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drawing>
                <wp:inline distT="0" distB="0" distL="0" distR="0">
                  <wp:extent cx="636270" cy="800100"/>
                  <wp:effectExtent l="19050" t="0" r="0" b="0"/>
                  <wp:docPr id="3" name="Рисунок 2" descr="герб_новоминс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герб_новоминс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27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НОВОМИНСКОГО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СЕЛЬСКОГО ПОСЕЛЕНИЯ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КАНЕВСКОГО РАЙОНА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Советская,ул.,д.40, ст-ца Новоминская,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Каневской район, Краснодарский край, 353700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vl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25.18@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ru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тел.(86164)76-331, факс(86164)76-233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16.11.2021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№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01-45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963</w:t>
            </w:r>
            <w:bookmarkStart w:id="0" w:name="_GoBack"/>
            <w:bookmarkEnd w:id="0"/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>
            <w:pPr>
              <w:spacing w:before="120" w:after="0" w:line="240" w:lineRule="auto"/>
              <w:ind w:left="494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62" w:type="dxa"/>
          </w:tcPr>
          <w:p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58" w:type="dxa"/>
          </w:tcPr>
          <w:p>
            <w:pPr>
              <w:widowControl w:val="0"/>
              <w:tabs>
                <w:tab w:val="left" w:pos="8789"/>
              </w:tabs>
              <w:spacing w:after="0"/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Главе муниципального образования Новоминское сельское поселение</w:t>
            </w:r>
          </w:p>
          <w:p>
            <w:pPr>
              <w:widowControl w:val="0"/>
              <w:tabs>
                <w:tab w:val="left" w:pos="8789"/>
              </w:tabs>
              <w:spacing w:after="0"/>
              <w:rPr>
                <w:rFonts w:hint="default" w:cs="LinePrinter"/>
                <w:sz w:val="28"/>
                <w:lang w:val="ru-RU" w:eastAsia="ar-SA"/>
              </w:rPr>
            </w:pPr>
            <w:r>
              <w:rPr>
                <w:rFonts w:ascii="Times New Roman" w:hAnsi="Times New Roman" w:cs="Times New Roman"/>
                <w:sz w:val="28"/>
                <w:lang w:val="ru-RU" w:eastAsia="ar-SA"/>
              </w:rPr>
              <w:t>А</w:t>
            </w:r>
            <w:r>
              <w:rPr>
                <w:rFonts w:hint="default" w:ascii="Times New Roman" w:hAnsi="Times New Roman" w:cs="Times New Roman"/>
                <w:sz w:val="28"/>
                <w:lang w:val="ru-RU" w:eastAsia="ar-SA"/>
              </w:rPr>
              <w:t>.Н. Чернушевичу</w:t>
            </w:r>
          </w:p>
        </w:tc>
      </w:tr>
    </w:tbl>
    <w:p>
      <w:pPr>
        <w:spacing w:after="0"/>
        <w:rPr>
          <w:rFonts w:cs="LinePrinter"/>
          <w:sz w:val="28"/>
          <w:szCs w:val="20"/>
          <w:lang w:eastAsia="ar-SA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widowControl w:val="0"/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экспертизы проекта </w:t>
      </w:r>
      <w:r>
        <w:rPr>
          <w:rFonts w:ascii="Times New Roman" w:hAnsi="Times New Roman" w:cs="Times New Roman"/>
          <w:sz w:val="28"/>
          <w:szCs w:val="28"/>
          <w:lang w:val="ru-RU"/>
        </w:rPr>
        <w:t>постановления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Новоминского сельского поселения «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О проведении муниципальной, универсальной, розничной, ежедневной ярмарки на территории  на территории Новоминского сельского поселения Каневского района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»</w:t>
      </w:r>
    </w:p>
    <w:p>
      <w:pPr>
        <w:widowControl w:val="0"/>
        <w:tabs>
          <w:tab w:val="left" w:pos="0"/>
          <w:tab w:val="left" w:pos="142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Уполномоченным лицом администрации Новоминского сельского поселения на проведение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поселения, начальником общего отдела Л.Е.Власенко, в соответствии со статьей 6 Федерального закона от 25 декабря 2008 г.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г. № 96 «Об антикоррупционной экспертизе нормативных правовых актов и проектов нормативных правовых актов», рассмотрев проект </w:t>
      </w:r>
      <w:r>
        <w:rPr>
          <w:rFonts w:ascii="Times New Roman" w:hAnsi="Times New Roman" w:cs="Times New Roman"/>
          <w:sz w:val="28"/>
          <w:szCs w:val="28"/>
          <w:lang w:val="ru-RU"/>
        </w:rPr>
        <w:t>постановления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Новоминского сельского поселения «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О проведении муниципальной, универсальной, розничной, ежедневной ярмарки на территории  на территории Новоминского сельского поселения Каневского района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»</w:t>
      </w:r>
      <w:r>
        <w:rPr>
          <w:rFonts w:ascii="Times New Roman" w:hAnsi="Times New Roman" w:cs="Times New Roman"/>
          <w:sz w:val="28"/>
          <w:szCs w:val="28"/>
        </w:rPr>
        <w:t>, установлено:</w:t>
      </w:r>
    </w:p>
    <w:p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Проект нормативного правового акта размещен на сайте администрации Новоминского сельского поселения, в подразделе 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администрации Новоминского сельского поселения.</w:t>
      </w:r>
    </w:p>
    <w:p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срок, установленный пунктом постановлением администрации Новоминского сельского поселения от 27.07.2012  № 99 «Об утверждении Порядка проведения антикоррупционной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поселения»            от независимых экспертов заключения не поступили.</w:t>
      </w:r>
    </w:p>
    <w:p>
      <w:pPr>
        <w:pStyle w:val="6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>
      <w:pPr>
        <w:pStyle w:val="2"/>
        <w:spacing w:before="0"/>
        <w:jc w:val="both"/>
        <w:rPr>
          <w:rFonts w:ascii="Times New Roman" w:hAnsi="Times New Roman"/>
          <w:b w:val="0"/>
          <w:color w:val="000000" w:themeColor="text1"/>
        </w:rPr>
      </w:pPr>
      <w:r>
        <w:rPr>
          <w:rFonts w:ascii="Times New Roman" w:hAnsi="Times New Roman"/>
          <w:b w:val="0"/>
          <w:color w:val="000000" w:themeColor="text1"/>
        </w:rPr>
        <w:t xml:space="preserve">         3. Проект муниципального нормативного правового акта – «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>О проведении муниципальной, универсальной, розничной, ежедневной ярмарки на территории  на территории Новоминского сельского поселения Каневского района</w:t>
      </w:r>
      <w:r>
        <w:rPr>
          <w:b w:val="0"/>
          <w:color w:val="000000" w:themeColor="text1"/>
        </w:rPr>
        <w:t xml:space="preserve">» </w:t>
      </w:r>
      <w:r>
        <w:rPr>
          <w:rFonts w:ascii="Times New Roman" w:hAnsi="Times New Roman"/>
          <w:b w:val="0"/>
          <w:color w:val="000000" w:themeColor="text1"/>
        </w:rPr>
        <w:t>признается прошедшим антикоррупционную экспертизу и может быть принят в установленном законом порядке.</w:t>
      </w: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Начальник общего отдела                                                     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 w:eastAsia="ar-SA"/>
        </w:rPr>
        <w:t xml:space="preserve">             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Л.Е.Власенко  </w:t>
      </w: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nePrinter">
    <w:altName w:val="Courier New"/>
    <w:panose1 w:val="00000000000000000000"/>
    <w:charset w:val="00"/>
    <w:family w:val="moder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B8"/>
    <w:rsid w:val="000E46C0"/>
    <w:rsid w:val="0015338B"/>
    <w:rsid w:val="008057E1"/>
    <w:rsid w:val="008B35B8"/>
    <w:rsid w:val="008D467C"/>
    <w:rsid w:val="00A871EA"/>
    <w:rsid w:val="00C95145"/>
    <w:rsid w:val="00E7489E"/>
    <w:rsid w:val="00E7603E"/>
    <w:rsid w:val="12D83879"/>
    <w:rsid w:val="1E842620"/>
    <w:rsid w:val="598F61DD"/>
    <w:rsid w:val="78511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7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6">
    <w:name w:val="List Paragraph1"/>
    <w:basedOn w:val="1"/>
    <w:uiPriority w:val="0"/>
    <w:pPr>
      <w:ind w:left="720"/>
    </w:pPr>
    <w:rPr>
      <w:rFonts w:ascii="Calibri" w:hAnsi="Calibri" w:eastAsia="Times New Roman" w:cs="LinePrinter"/>
      <w:lang w:eastAsia="ar-SA"/>
    </w:rPr>
  </w:style>
  <w:style w:type="character" w:customStyle="1" w:styleId="7">
    <w:name w:val="Текст выноски Знак"/>
    <w:basedOn w:val="3"/>
    <w:link w:val="5"/>
    <w:semiHidden/>
    <w:uiPriority w:val="99"/>
    <w:rPr>
      <w:rFonts w:ascii="Tahoma" w:hAnsi="Tahoma" w:cs="Tahoma"/>
      <w:sz w:val="16"/>
      <w:szCs w:val="16"/>
    </w:rPr>
  </w:style>
  <w:style w:type="character" w:customStyle="1" w:styleId="8">
    <w:name w:val="Заголовок 1 Знак"/>
    <w:basedOn w:val="3"/>
    <w:link w:val="2"/>
    <w:uiPriority w:val="9"/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1182</Words>
  <Characters>6743</Characters>
  <Lines>56</Lines>
  <Paragraphs>15</Paragraphs>
  <TotalTime>3</TotalTime>
  <ScaleCrop>false</ScaleCrop>
  <LinksUpToDate>false</LinksUpToDate>
  <CharactersWithSpaces>7910</CharactersWithSpaces>
  <Application>WPS Office_11.2.0.10382_F1E327BC-269C-435d-A152-05C5408002CA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2011-06-22T10:53:00Z</dcterms:created>
  <dc:creator>User</dc:creator>
  <cp:lastModifiedBy>user</cp:lastModifiedBy>
  <dcterms:modified xsi:type="dcterms:W3CDTF">2021-11-24T05:45:52Z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1049-11.2.0.10382</vt:lpwstr>
  </property>
  <property fmtid="{D5CDD505-2E9C-101B-9397-08002B2CF9AE}" pid="3" name="ICV">
    <vt:lpwstr>E4DEA442E60B4713B0B001F677E0BF47</vt:lpwstr>
  </property>
</Properties>
</file>