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32"/>
          <w:szCs w:val="32"/>
        </w:rPr>
        <w:t>Доклад об осуществлении муниципального контроля в  20</w:t>
      </w:r>
      <w:r>
        <w:rPr>
          <w:rFonts w:hint="default"/>
          <w:sz w:val="32"/>
          <w:szCs w:val="32"/>
          <w:lang w:val="ru-RU"/>
        </w:rPr>
        <w:t>20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году</w:t>
      </w:r>
    </w:p>
    <w:p>
      <w:pPr>
        <w:jc w:val="both"/>
        <w:rPr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Состояние нормативно-правового регулирования в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соответствующей сфере деятельности</w:t>
      </w:r>
    </w:p>
    <w:p>
      <w:pPr>
        <w:pStyle w:val="6"/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К полномочиям администрации Новоминского сельского поселения Каневского района относится осуществление следующего муниципального контроля:</w:t>
      </w:r>
    </w:p>
    <w:p>
      <w:pPr>
        <w:ind w:firstLine="540"/>
        <w:contextualSpacing/>
        <w:jc w:val="both"/>
      </w:pPr>
      <w:r>
        <w:rPr>
          <w:rFonts w:cs="Calibri"/>
          <w:sz w:val="28"/>
          <w:szCs w:val="28"/>
          <w:lang w:eastAsia="ar-SA"/>
        </w:rPr>
        <w:t>- муниципальный контроль за сохранностью автомобильных дорог местного значения в границах населенных пунктов Новоминского сельского поселения Каневского района;</w:t>
      </w:r>
    </w:p>
    <w:p>
      <w:pPr>
        <w:ind w:firstLine="540"/>
        <w:contextualSpacing/>
        <w:jc w:val="both"/>
      </w:pPr>
      <w:r>
        <w:rPr>
          <w:rFonts w:cs="Calibri"/>
          <w:sz w:val="28"/>
          <w:szCs w:val="28"/>
          <w:lang w:eastAsia="ar-SA"/>
        </w:rPr>
        <w:t>-  муниципальный контроль за соблюдением правил благоустройства на территории Новоминского сельского поселения;</w:t>
      </w:r>
    </w:p>
    <w:p>
      <w:pPr>
        <w:ind w:firstLine="540"/>
        <w:contextualSpacing/>
        <w:jc w:val="both"/>
      </w:pPr>
      <w:r>
        <w:rPr>
          <w:rFonts w:cs="Calibri"/>
          <w:sz w:val="28"/>
          <w:szCs w:val="28"/>
          <w:lang w:eastAsia="ar-SA"/>
        </w:rPr>
        <w:t>- 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>
      <w:pPr>
        <w:ind w:firstLine="540"/>
        <w:contextualSpacing/>
        <w:jc w:val="both"/>
      </w:pPr>
      <w:r>
        <w:rPr>
          <w:rFonts w:cs="Calibri"/>
          <w:sz w:val="28"/>
          <w:szCs w:val="28"/>
          <w:lang w:eastAsia="ar-SA"/>
        </w:rPr>
        <w:t>- муниципальный контроль в области торговой деятельности</w:t>
      </w:r>
      <w:r>
        <w:t xml:space="preserve"> </w:t>
      </w:r>
      <w:r>
        <w:rPr>
          <w:rFonts w:cs="Calibri"/>
          <w:sz w:val="28"/>
          <w:szCs w:val="28"/>
          <w:lang w:eastAsia="ar-SA"/>
        </w:rPr>
        <w:t>на территории Новоминского сельского поселения Каневского района.</w:t>
      </w:r>
    </w:p>
    <w:p>
      <w:pPr>
        <w:ind w:firstLine="540"/>
        <w:contextualSpacing/>
        <w:jc w:val="both"/>
      </w:pPr>
      <w:r>
        <w:rPr>
          <w:sz w:val="28"/>
          <w:szCs w:val="28"/>
          <w:lang w:eastAsia="ar-SA"/>
        </w:rPr>
        <w:t xml:space="preserve">   </w:t>
      </w:r>
      <w:r>
        <w:rPr>
          <w:rFonts w:cs="Calibri"/>
          <w:sz w:val="28"/>
          <w:szCs w:val="28"/>
          <w:lang w:eastAsia="ar-SA"/>
        </w:rPr>
        <w:t>Муниципальный контроль за сохранностью автомобильных дорог местного значения на территории муниципального образования Новоминское сельское поселение Каневского района  осуществляется в соответствии со статьей 13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5 части 1 статьи 14 Федерального закона от 6 октября 2003 года № 131-ФЗ «Об общих принципах организации местного самоуправления в Российской Федерации», Уставом Новоминского сельского поселения Каневского района,  Административным регламентом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по осуществлению муниципального контроля за сохранностью автомобильных дорог местного  значения в границах населенных пунктов Новоминского сельского поселения Каневского района от 27 мая 2013 года № 71 (в редакции от 20 марта 2014 года № 31, от 25 марта 2015 года № 47, от 26 января 2016 года № 13, от 22 марта 2017 года № 37, от 26 июля 2017 года № 69).</w:t>
      </w:r>
    </w:p>
    <w:p>
      <w:pPr>
        <w:jc w:val="both"/>
      </w:pPr>
      <w:r>
        <w:rPr>
          <w:rFonts w:cs="Calibri"/>
          <w:sz w:val="28"/>
          <w:szCs w:val="28"/>
          <w:lang w:eastAsia="ar-SA"/>
        </w:rPr>
        <w:tab/>
      </w:r>
      <w:r>
        <w:rPr>
          <w:rFonts w:cs="Calibri"/>
          <w:sz w:val="28"/>
          <w:szCs w:val="28"/>
          <w:lang w:eastAsia="ar-SA"/>
        </w:rPr>
        <w:t>Муниципальный контроль за соблюдением правил благоустройства на территории Новоминского сельского поселения осуществляется в соответствии с</w:t>
      </w:r>
      <w:r>
        <w:rPr>
          <w:rFonts w:cs="Calibri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Новоминского сельского поселения Каневского района, Административным регламентом по осуществлению муниципального контроля за соблюдением правил благоустройства на территории Новоминского сельского поселения от 07.02.2018 года № 12 (в редакции от 09.12.2019 № 146).</w:t>
      </w:r>
    </w:p>
    <w:p>
      <w:pPr>
        <w:jc w:val="both"/>
      </w:pPr>
      <w:r>
        <w:rPr>
          <w:rFonts w:cs="Calibri"/>
          <w:sz w:val="28"/>
          <w:szCs w:val="28"/>
          <w:lang w:eastAsia="ar-SA"/>
        </w:rPr>
        <w:tab/>
      </w:r>
      <w:r>
        <w:rPr>
          <w:rFonts w:cs="Calibri"/>
          <w:sz w:val="28"/>
          <w:szCs w:val="28"/>
          <w:lang w:eastAsia="ar-SA"/>
        </w:rPr>
        <w:t xml:space="preserve"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осуществляется в соответствии Федеральным законом от 6 октября 2003 года № 131-ФЗ «Об общих принципах организации местного самоуправления в Российской Федерации», пунктом 5 статьи 5 Закона Российской Федерации от 21 февраля 1992 года № 2395-1 «О недрах», Административным регламентом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от 11.05.2018 года № 41 (в редакции от 21.06.2018 № 58; от 20.03.2019 № 35; </w:t>
      </w:r>
      <w:r>
        <w:rPr>
          <w:rFonts w:cs="Calibri"/>
          <w:sz w:val="28"/>
          <w:szCs w:val="28"/>
          <w:highlight w:val="yellow"/>
          <w:lang w:eastAsia="ar-SA"/>
        </w:rPr>
        <w:t>от 16.02.2020 № 40</w:t>
      </w:r>
      <w:r>
        <w:rPr>
          <w:rFonts w:cs="Calibri"/>
          <w:sz w:val="28"/>
          <w:szCs w:val="28"/>
          <w:lang w:eastAsia="ar-SA"/>
        </w:rPr>
        <w:t>).</w:t>
      </w:r>
    </w:p>
    <w:p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ab/>
      </w:r>
      <w:r>
        <w:rPr>
          <w:rFonts w:cs="Calibri"/>
          <w:sz w:val="28"/>
          <w:szCs w:val="28"/>
          <w:lang w:eastAsia="ar-SA"/>
        </w:rPr>
        <w:t>Муниципальный контроль в области торговой деятельности на территории Новоминского сельского поселения Каневского района осуществляется в соответствии со статьей 6 Федерального закона от 28 декабря 2009 г. № 381-ФЗ "Об основах государственного регулирования торговой деятельности в Российской Федерации", статьей 17.1 Федерального закона от 6 октября 2003 г. № 131-ФЗ «Об общих принципах организации местного самоуправления в Российской Федерации», Административным регламентом</w:t>
      </w:r>
      <w:r>
        <w:rPr>
          <w:rFonts w:cs="Calibri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по осуществлению муниципального контроля в области торговой деятельности на территории Новоминского сельского поселения Каневского района от 11.05.2018 года № 42 (в редакции от 09.12.2019 № 144).</w:t>
      </w:r>
    </w:p>
    <w:p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Наименования и реквизиты нормативных правовых актов, регламентирующих порядок организации и осуществления видов государственного контроля (надзора), видов муниципального контроля</w:t>
      </w:r>
    </w:p>
    <w:p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Постановление администрации Новоминского сельского поселения от 25 марта 2016 года № 50 «Об утверждении Порядка организации и осуществления муниципального контроля администрацией Новоминского сельского поселения Каневского района» (в редакции от 27 января 2017 года № 9, от 07 марта 2018 года № 18, от 24 апреля 2018 года № 36)».</w:t>
      </w:r>
    </w:p>
    <w:p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Информация о взаимодействии органов государственного контроля (надзора), муниципального контроля при осуществлении соответствующих видов государственного контроля (надзора), видов муниципального контроля с другими органами государственного контроля (надзора), муниципального контроля, порядке и формах такого взаимодействия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 и формы взаимодействия следующие: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после окончания проверки составляется акт проверки, в случае выявления нарушений акт направляется в межмуниципальный отдел по Брюховецкому и Каневскому районам Управления Росреестра по Краснодарскому краю для рассмотрения материалов и составления протокола и привлечения виновного к административной ответственности.     </w:t>
      </w:r>
    </w:p>
    <w:p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при неявке проверяемого субъекта составляется акт о невозможности проведения проверки земельного участка.</w:t>
      </w:r>
      <w:r>
        <w:t xml:space="preserve"> </w:t>
      </w:r>
      <w:r>
        <w:rPr>
          <w:rFonts w:eastAsia="Calibri"/>
          <w:sz w:val="28"/>
          <w:szCs w:val="28"/>
        </w:rPr>
        <w:t>В этом случае орган государственного контроля (надзора),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Администрация сельского  поселения  взаимодействует с       -  прокуратурой Каневского района.</w:t>
      </w:r>
    </w:p>
    <w:p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данные о штатной численности работников органов государственного контроля (надзора), муниципального контроля, выполняющих функции по контролю, и об укомплектованности штатной численности</w:t>
      </w:r>
    </w:p>
    <w:p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штатная единица.</w:t>
      </w:r>
    </w:p>
    <w:p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Раздел 4.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Проведение государственного контроля (надзора),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контроля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eastAsia="Calibri" w:cs="Arial"/>
        </w:rPr>
      </w:pPr>
    </w:p>
    <w:p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>
        <w:rPr>
          <w:b/>
          <w:sz w:val="28"/>
        </w:rPr>
        <w:t>а) 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деятельности, в том числе в динамике (по полугодиям)</w:t>
      </w:r>
    </w:p>
    <w:p>
      <w:pPr>
        <w:pStyle w:val="5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униципальный контроль (надзор</w:t>
      </w:r>
      <w:r>
        <w:rPr>
          <w:sz w:val="28"/>
          <w:szCs w:val="28"/>
          <w:lang w:val="ru-RU"/>
        </w:rPr>
        <w:t>) 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году не проводился.</w:t>
      </w:r>
    </w:p>
    <w:p>
      <w:pPr>
        <w:pStyle w:val="5"/>
        <w:autoSpaceDE w:val="0"/>
        <w:autoSpaceDN w:val="0"/>
        <w:adjustRightInd w:val="0"/>
        <w:spacing w:line="240" w:lineRule="auto"/>
        <w:ind w:left="0"/>
        <w:contextualSpacing/>
        <w:jc w:val="both"/>
        <w:rPr>
          <w:sz w:val="28"/>
          <w:szCs w:val="28"/>
          <w:lang w:val="ru-RU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b/>
          <w:sz w:val="28"/>
        </w:rPr>
        <w:t>ж) Сведения о количестве проведенных в отчетном периоде проверок в отношении субъектов малого предпринимательства.</w:t>
      </w:r>
    </w:p>
    <w:p>
      <w:pPr>
        <w:pStyle w:val="4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униципальный контроль (надзор)</w:t>
      </w:r>
      <w:r>
        <w:rPr>
          <w:sz w:val="28"/>
          <w:szCs w:val="28"/>
          <w:lang w:val="ru-RU"/>
        </w:rPr>
        <w:t xml:space="preserve"> в 20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году</w:t>
      </w:r>
      <w:r>
        <w:rPr>
          <w:sz w:val="28"/>
          <w:szCs w:val="28"/>
        </w:rPr>
        <w:t xml:space="preserve"> не проводился.</w:t>
      </w:r>
    </w:p>
    <w:p>
      <w:pPr>
        <w:pStyle w:val="4"/>
        <w:ind w:firstLine="709"/>
        <w:contextualSpacing/>
        <w:jc w:val="both"/>
        <w:rPr>
          <w:sz w:val="28"/>
          <w:szCs w:val="28"/>
          <w:lang w:val="ru-RU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                               А.В.Плахутин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AB"/>
    <w:rsid w:val="000059D9"/>
    <w:rsid w:val="00157293"/>
    <w:rsid w:val="001E2D88"/>
    <w:rsid w:val="003A02C8"/>
    <w:rsid w:val="006E4097"/>
    <w:rsid w:val="00731A7F"/>
    <w:rsid w:val="00737603"/>
    <w:rsid w:val="0083107E"/>
    <w:rsid w:val="00875058"/>
    <w:rsid w:val="008D038B"/>
    <w:rsid w:val="009B6516"/>
    <w:rsid w:val="00B3316A"/>
    <w:rsid w:val="00BA545B"/>
    <w:rsid w:val="00D06D4E"/>
    <w:rsid w:val="00E6412A"/>
    <w:rsid w:val="00E67880"/>
    <w:rsid w:val="00F26CAF"/>
    <w:rsid w:val="00F92FAB"/>
    <w:rsid w:val="202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unhideWhenUsed/>
    <w:uiPriority w:val="99"/>
    <w:pPr>
      <w:spacing w:after="120"/>
    </w:pPr>
  </w:style>
  <w:style w:type="paragraph" w:styleId="5">
    <w:name w:val="Body Text Indent 2"/>
    <w:basedOn w:val="1"/>
    <w:link w:val="7"/>
    <w:unhideWhenUsed/>
    <w:qFormat/>
    <w:uiPriority w:val="0"/>
    <w:pPr>
      <w:spacing w:after="120" w:line="480" w:lineRule="auto"/>
      <w:ind w:left="283"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Основной текст с отступом 2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Знак"/>
    <w:basedOn w:val="2"/>
    <w:link w:val="4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5663</Characters>
  <Lines>47</Lines>
  <Paragraphs>13</Paragraphs>
  <TotalTime>2</TotalTime>
  <ScaleCrop>false</ScaleCrop>
  <LinksUpToDate>false</LinksUpToDate>
  <CharactersWithSpaces>6643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2020-05-06T12:45:00Z</dcterms:created>
  <dc:creator>Пользователь Windows</dc:creator>
  <cp:lastModifiedBy>user</cp:lastModifiedBy>
  <dcterms:modified xsi:type="dcterms:W3CDTF">2021-06-08T08:05:41Z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