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73" w:rsidRPr="00F7300A" w:rsidRDefault="00110073" w:rsidP="00F7300A">
      <w:pPr>
        <w:shd w:val="clear" w:color="auto" w:fill="FFFFFF"/>
        <w:spacing w:after="251" w:line="28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37"/>
          <w:szCs w:val="37"/>
        </w:rPr>
      </w:pPr>
      <w:r w:rsidRPr="00110073">
        <w:rPr>
          <w:rFonts w:ascii="Georgia" w:eastAsia="Times New Roman" w:hAnsi="Georgia" w:cs="Times New Roman"/>
          <w:b/>
          <w:bCs/>
          <w:color w:val="222222"/>
          <w:kern w:val="36"/>
          <w:sz w:val="37"/>
          <w:szCs w:val="37"/>
        </w:rPr>
        <w:t>Вниманию юридических лиц и индивидуальных предпринимателей! Информация о проведении конкурса по предоставлению права на размещение нестационарных торговых объектов н</w:t>
      </w:r>
      <w:r w:rsidR="0049264E">
        <w:rPr>
          <w:rFonts w:ascii="Georgia" w:eastAsia="Times New Roman" w:hAnsi="Georgia" w:cs="Times New Roman"/>
          <w:b/>
          <w:bCs/>
          <w:color w:val="222222"/>
          <w:kern w:val="36"/>
          <w:sz w:val="37"/>
          <w:szCs w:val="37"/>
        </w:rPr>
        <w:t>а территории Новоминского</w:t>
      </w:r>
      <w:r w:rsidRPr="00110073">
        <w:rPr>
          <w:rFonts w:ascii="Georgia" w:eastAsia="Times New Roman" w:hAnsi="Georgia" w:cs="Times New Roman"/>
          <w:b/>
          <w:bCs/>
          <w:color w:val="222222"/>
          <w:kern w:val="36"/>
          <w:sz w:val="37"/>
          <w:szCs w:val="37"/>
        </w:rPr>
        <w:t xml:space="preserve"> сельского поселения Каневского района</w:t>
      </w:r>
    </w:p>
    <w:p w:rsidR="00110073" w:rsidRPr="00F7300A" w:rsidRDefault="00F7300A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   </w:t>
      </w:r>
      <w:proofErr w:type="gramStart"/>
      <w:r w:rsidR="0011007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В соответствии с постановлением а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дминистрации Новоминского</w:t>
      </w:r>
      <w:r w:rsidR="0011007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сельского п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оселения Каневского района от 15.02.2019 № 19</w:t>
      </w:r>
      <w:r w:rsidR="0011007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«О размещении нестационарных торговых объектов н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а территории Новоминского</w:t>
      </w:r>
      <w:r w:rsidR="0011007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сельского поселения Каневского рай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она» (д</w:t>
      </w:r>
      <w:r w:rsidR="0049264E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алее – Постановление № 19) 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28</w:t>
      </w:r>
      <w:r w:rsidR="0049264E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.0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6</w:t>
      </w:r>
      <w:r w:rsidR="0049264E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.202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1</w:t>
      </w:r>
      <w:r w:rsidR="0011007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10.00 часов по 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адресу: ст. Новоминская ул. советская 40</w:t>
      </w:r>
      <w:r w:rsidR="00A101B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, каб. 9</w:t>
      </w:r>
      <w:r w:rsidR="0011007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, состоится конкурс по предоставлению права на размещение нестационарных торговых объектов на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территории Новоминского </w:t>
      </w:r>
      <w:r w:rsidR="0011007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сельского поселения Каневского района (далее — Конкурс).</w:t>
      </w:r>
      <w:proofErr w:type="gramEnd"/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Организатор Конкурса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 – а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дминистрации Новоминского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сельского поселения Каневског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 района (ст. Новоминская, ул. советская, 40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).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Предметом Конкурса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 является предоставление права на размещение нестационарных торговых об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ъектов на территории </w:t>
      </w:r>
      <w:proofErr w:type="spellStart"/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Новоминкого</w:t>
      </w:r>
      <w:proofErr w:type="spell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сельского поселения Каневского района в соответствии со схемой размещения нестационарных торговых объектов на территории муниципального образования Каневской район.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Срок, на который будет заключён договор, устанавливается </w:t>
      </w:r>
      <w:proofErr w:type="gram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для</w:t>
      </w:r>
      <w:proofErr w:type="gram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: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1) сезонных НТО: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объекты, функционирующие в весен</w:t>
      </w:r>
      <w:r w:rsidR="00C4091A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н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е-летний период, – с 01 мая 2021</w:t>
      </w:r>
      <w:r w:rsidR="0061263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года по 01 </w:t>
      </w:r>
      <w:r w:rsidR="00C4091A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ноября</w:t>
      </w:r>
      <w:r w:rsidR="0061263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2021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года);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2) несезонных НТО: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киоски и павильоны – до трех лет (с 1 сентября 2019 года по 31 августа 2022 года).</w:t>
      </w:r>
    </w:p>
    <w:p w:rsidR="001C3367" w:rsidRPr="00F7300A" w:rsidRDefault="00110073" w:rsidP="00F730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Информационное сообщение и выписка из схемы размещения НТО н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а территории Новоминского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сельского поселения Каневского района размещается на официальном сайте а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дминистрации Новоминского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сельского поселения Каневского района: </w:t>
      </w:r>
      <w:hyperlink r:id="rId4" w:tgtFrame="_blank" w:history="1">
        <w:r w:rsidR="001C3367" w:rsidRPr="00F7300A">
          <w:rPr>
            <w:rStyle w:val="a5"/>
            <w:rFonts w:ascii="Times New Roman" w:hAnsi="Times New Roman" w:cs="Times New Roman"/>
            <w:color w:val="005BD1"/>
            <w:sz w:val="24"/>
            <w:szCs w:val="24"/>
            <w:shd w:val="clear" w:color="auto" w:fill="FFFFFF"/>
          </w:rPr>
          <w:t>http://novominskayasp.ru/</w:t>
        </w:r>
      </w:hyperlink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Требования, предъявляемые к участникам Конкурса.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В </w:t>
      </w:r>
      <w:proofErr w:type="gram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Конкурсе</w:t>
      </w:r>
      <w:proofErr w:type="gram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вправе принимать участие индивидуальные предприниматели и юридические лица (далее – заявители), подавшие заявление о предоставлении права на размещение НТО по форме, 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утверждённой Постановлением № 19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(далее – заявление), с приложением документов 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bdr w:val="none" w:sz="0" w:space="0" w:color="auto" w:frame="1"/>
        </w:rPr>
        <w:t>не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bdr w:val="none" w:sz="0" w:space="0" w:color="auto" w:frame="1"/>
        </w:rPr>
        <w:t>позднее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bdr w:val="none" w:sz="0" w:space="0" w:color="auto" w:frame="1"/>
        </w:rPr>
        <w:t xml:space="preserve"> 24.06.2021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bdr w:val="none" w:sz="0" w:space="0" w:color="auto" w:frame="1"/>
        </w:rPr>
        <w:t>года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Для участия в Конкурсе заявитель направляет или представляет в ад</w:t>
      </w:r>
      <w:r w:rsidR="00AE1E2B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министрацию Ново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минского 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сельского поселения заявление с приложением: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1) выписки из Единого государственного реестра юридических лиц или нотариально заверенную копию такой выписки (для юридического лица) или выписки из Единого 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государственного реестра индивидуальных предпринимателей или нотариально заверенную копию такой выписки (для индивидуального предпринимателя), выданной не более чем за 30 дней до дня объявления о проведении Конкурса;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gram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2) документов, подтверждающих полномочия лица на осуществление действий от имени участника Конкурса (для юридического лица – копии решения или выписки из решения юридического лица о назначении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личность;</w:t>
      </w:r>
      <w:proofErr w:type="gram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для индивидуального предпринимателя – копии документа, удостоверяющего личность индивидуального предпринимателя, или копии доверенности уполномоченного индивидуальным предпринимателем представителя и копии документа, удостоверяющего личность представителя);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3) справки налогового органа об исполнении налогоплательщиком обязанности по уплате налогов, сборов, страховых взносов, пеней и налоговых санкций, выданной не более чем за 90 дней до дня объявления о проведении Конкурса;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4) документов, содержащих сведения, подтверждающие соответствие заявителя конкурсным условиям:</w:t>
      </w:r>
    </w:p>
    <w:tbl>
      <w:tblPr>
        <w:tblW w:w="988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658"/>
        <w:gridCol w:w="4317"/>
        <w:gridCol w:w="4910"/>
      </w:tblGrid>
      <w:tr w:rsidR="00110073" w:rsidRPr="00F7300A" w:rsidTr="00110073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№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proofErr w:type="gramStart"/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</w:t>
            </w:r>
            <w:proofErr w:type="spellEnd"/>
            <w:proofErr w:type="gramEnd"/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/</w:t>
            </w:r>
            <w:proofErr w:type="spellStart"/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Наименование конкурсного условия</w:t>
            </w:r>
          </w:p>
        </w:tc>
        <w:tc>
          <w:tcPr>
            <w:tcW w:w="4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Документы, содержащие сведения, подтверждающие соответствие участника конкурсным условиям</w:t>
            </w:r>
          </w:p>
        </w:tc>
      </w:tr>
      <w:tr w:rsidR="00110073" w:rsidRPr="00F7300A" w:rsidTr="00110073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1.</w:t>
            </w:r>
          </w:p>
        </w:tc>
        <w:tc>
          <w:tcPr>
            <w:tcW w:w="4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Предложения по внешнему виду НТО и прилегающей территории, согласованные с отделом планировки и застройки управления строительства администрации муниципального образования Каневской район</w:t>
            </w:r>
          </w:p>
        </w:tc>
        <w:tc>
          <w:tcPr>
            <w:tcW w:w="4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Эскиз, дизайн-проект нестационарного торгового объекта либо его подробное описание (размер, цвет, материал и т.д.), согласованные  с отделом планировки и застройки управления строительства администрации муниципального образования Каневской район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110073" w:rsidRPr="00F7300A" w:rsidTr="00110073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2.</w:t>
            </w:r>
          </w:p>
        </w:tc>
        <w:tc>
          <w:tcPr>
            <w:tcW w:w="4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Сведения о производстве сельскохозяйственной и продукции её переработки </w:t>
            </w:r>
            <w:proofErr w:type="spellStart"/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сельхозтоваропроизводителями</w:t>
            </w:r>
            <w:proofErr w:type="spellEnd"/>
          </w:p>
        </w:tc>
        <w:tc>
          <w:tcPr>
            <w:tcW w:w="4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Уведомление налогового органа о возможности применения системы налогообложения для сельскохозяйственных товаропроизводителей;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декларация об уплате Единого сельскохозяйственного налога за отчётный квартал текущего года;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правоустанавливающие документы на земельный участок для производства </w:t>
            </w: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сельскохозяйственной продукции;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документы, подтверждающие наличие производственных мощностей для производства сельскохозяйственной продукции и т.д.</w:t>
            </w:r>
          </w:p>
        </w:tc>
      </w:tr>
      <w:tr w:rsidR="00110073" w:rsidRPr="00F7300A" w:rsidTr="00110073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Сведения об использовании поверенных технических средств измерения (весов, мерных ёмкостей, мерной линейки)</w:t>
            </w:r>
          </w:p>
        </w:tc>
        <w:tc>
          <w:tcPr>
            <w:tcW w:w="4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Документы, подтверждающие проведение поверки технических средств измерения (весов, мерных ёмкостей, мерной линейки) на планируемый период размещения НТО</w:t>
            </w:r>
          </w:p>
        </w:tc>
      </w:tr>
      <w:tr w:rsidR="00110073" w:rsidRPr="00F7300A" w:rsidTr="00110073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4.</w:t>
            </w:r>
          </w:p>
        </w:tc>
        <w:tc>
          <w:tcPr>
            <w:tcW w:w="4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Сведения об опыте работы заявителя в сфере нестационарной мелкорозничной торговли</w:t>
            </w:r>
          </w:p>
        </w:tc>
        <w:tc>
          <w:tcPr>
            <w:tcW w:w="4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Благодарности, награды, участие в системах сертификации и др.</w:t>
            </w:r>
          </w:p>
        </w:tc>
      </w:tr>
      <w:tr w:rsidR="00110073" w:rsidRPr="00F7300A" w:rsidTr="00110073"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5.</w:t>
            </w:r>
          </w:p>
        </w:tc>
        <w:tc>
          <w:tcPr>
            <w:tcW w:w="4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Сведения о финансовом предложении за право на размещение нестационарного торгового объекта</w:t>
            </w:r>
          </w:p>
        </w:tc>
        <w:tc>
          <w:tcPr>
            <w:tcW w:w="49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Расчёт финансового предложения за право на размещение НТО в соответствии с методикой определения стартового размера финансового предложения за право на размещение НТО, </w:t>
            </w:r>
            <w:r w:rsidR="0097655F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утверждённой Постановлением № 19</w:t>
            </w: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, и оформленный на бланке, утверждённом Постановлением № </w:t>
            </w:r>
            <w:r w:rsidR="0097655F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19</w:t>
            </w:r>
          </w:p>
        </w:tc>
      </w:tr>
    </w:tbl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Документы, указанные в пунктах, представляются заявителем самостоятельно.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Заявитель имеет право отозвать поданное заявление не позднее, чем за 3 календарных дня до дня проведения конкурсной процедуры рассмотрения и оценки и сопоставления заявок на участие в Конкурсе, уведомив Управление в письменной форме.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bdr w:val="none" w:sz="0" w:space="0" w:color="auto" w:frame="1"/>
        </w:rPr>
        <w:t>Все документы должны быть прошиты, скреплены печатью, заверены подписью руководителя юридического лица или прошиты и заверены подписью индивидуального предпринимателя, и иметь сквозную нумерацию страниц. Факсимильные подписи не допускаются. Подчистки и исправления не допускаются, за исключением исправлений, скреплённых печатью и заверенных подписью руководителя юридического лица или индивидуального предпринимателя. Все документы, представляемые участниками Конкурса в составе заявления на участие в Конкурсе, должны быть заполнены по всем пунктам. На разные типы и специализации НТО, предусмотренные Схемой, заявителями подаются отдельные заявления с приложенными к ним документами.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К документам прикладывается опись документов, представляемых для участия в Конкурсе.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Документы представляются в запечатанном конверте, на котором указываются: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наименование Конкурса;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наименование юридического лица, фамилия, имя и отчество индивидуального предпринимателя;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ассортимент товаров;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адреса размещения НТО, по которым подаётся заявление, в соответствии с выпиской из Схемы размещения.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На конверте не допускается наличие признаков повреждений. В </w:t>
      </w:r>
      <w:proofErr w:type="gram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случае</w:t>
      </w:r>
      <w:proofErr w:type="gram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их выявления, заявление и конверт с документами подлежат возврату.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Представленные на участие в Конкурсе документы заявителю не возвращаются.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Участник Конкурса не должен находиться в процессе ликвидации или признания неплатёжеспособным (банкротом), его деятельность на момент подачи и рассмотрения заявки на участие в Конкурсе не должна быть приостановлена (в порядке, предусмотренном Кодексом Российской Федерации об административных правонарушениях).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Дата, место и время проведения Конкурса.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День, время и место вскрытия конвертов с заявками на участие в Конкурсе: </w:t>
      </w:r>
      <w:r w:rsidR="001C3367" w:rsidRPr="00F7300A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</w:rPr>
        <w:t>25</w:t>
      </w:r>
      <w:r w:rsidR="0097655F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.0</w:t>
      </w:r>
      <w:r w:rsidR="001C3367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6</w:t>
      </w:r>
      <w:r w:rsidR="00E8346B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.2021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 xml:space="preserve"> в 10.00 часов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 п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 адресу: ст. Новоми</w:t>
      </w:r>
      <w:r w:rsidR="009E186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нс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к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ая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ул. 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С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оветская 40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каб. 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9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День, время и место рассмотрения заявок на участие в Конкурсе и определения победителей Конкурса: </w:t>
      </w:r>
      <w:r w:rsidR="009E1863" w:rsidRPr="00F7300A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</w:rPr>
        <w:t>28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.0</w:t>
      </w:r>
      <w:r w:rsidR="009E1863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6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.20</w:t>
      </w:r>
      <w:r w:rsidR="009E1863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21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 xml:space="preserve"> в 10.00 часов</w:t>
      </w:r>
      <w:r w:rsidRPr="00F7300A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</w:rPr>
        <w:t> 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п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 адресу: ст. Новоминск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ая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ул. 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С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оветская 40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каб. </w:t>
      </w:r>
      <w:r w:rsidR="001C3367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9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Место получения информации об условиях Конкурса:</w:t>
      </w:r>
    </w:p>
    <w:p w:rsidR="00110073" w:rsidRPr="00F7300A" w:rsidRDefault="0097655F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администрации Новоминского</w:t>
      </w:r>
      <w:r w:rsidR="0011007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сельского поселения Каневског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 района (ст. Новоминская, ул. с</w:t>
      </w:r>
      <w:r w:rsidR="00A0611A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оветская, 40, 9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кабинет, тел.:76 </w:t>
      </w:r>
      <w:r w:rsidR="00A0611A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-3-09</w:t>
      </w:r>
      <w:r w:rsidR="00110073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);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Место приема заявок: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 а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дминистрации Новоминского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сельского поселения Каневског</w:t>
      </w:r>
      <w:r w:rsidR="0097655F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о района (ст. Новоминская, ул. советская 40, </w:t>
      </w:r>
      <w:r w:rsidR="00A0611A"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9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кабинет).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Дата и время начала и окончания приема заявок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: 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с </w:t>
      </w:r>
      <w:r w:rsidR="001C3367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31</w:t>
      </w:r>
      <w:r w:rsidR="00A0611A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.0</w:t>
      </w:r>
      <w:r w:rsidR="001C3367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5</w:t>
      </w:r>
      <w:r w:rsidR="00A0611A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.202</w:t>
      </w:r>
      <w:r w:rsidR="001C3367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1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 xml:space="preserve"> по 2</w:t>
      </w:r>
      <w:r w:rsidR="001C3367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4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.0</w:t>
      </w:r>
      <w:r w:rsidR="001C3367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6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.20</w:t>
      </w:r>
      <w:r w:rsidR="00A0611A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2</w:t>
      </w:r>
      <w:r w:rsidR="001C3367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1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 (включительно), понедельник — пятница с 08.00 до 16.00 с перерывом с 12.00 до 13.00, суббота, воскресенье – выходной.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МЕТОДИКА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определения стартового размера финансового предложения за право размещения нестационарных торговых объектов н</w:t>
      </w:r>
      <w:r w:rsidR="00A0611A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а территории Новоминского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сельского поселения Каневского района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Для сезонных нестационарных торговых объектов: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Ss=C</w:t>
      </w:r>
      <w:proofErr w:type="spellEnd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x</w:t>
      </w:r>
      <w:proofErr w:type="spellEnd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S </w:t>
      </w:r>
      <w:proofErr w:type="spellStart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х</w:t>
      </w:r>
      <w:proofErr w:type="spellEnd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proofErr w:type="gramStart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K</w:t>
      </w:r>
      <w:proofErr w:type="gramEnd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сезон</w:t>
      </w:r>
      <w:proofErr w:type="spellEnd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</w:t>
      </w:r>
      <w:proofErr w:type="spellStart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x</w:t>
      </w:r>
      <w:proofErr w:type="spellEnd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proofErr w:type="spellStart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Mp</w:t>
      </w:r>
      <w:proofErr w:type="spellEnd"/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, где: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Ss</w:t>
      </w:r>
      <w:proofErr w:type="spell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– стартовый размер финансового предложения за право на размещение нестационарных торговых объектов в месяц;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С – базовый размер платы за право размещения нестационарного торгового объекта, равный стоимости 1 кв. м. площади места размещения нестационарного торгового объекта в месяц в соответствии с оценкой рыночной стоимости;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S – площадь нестационарного торгового объекта (в метрах квадратных);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Ксезон</w:t>
      </w:r>
      <w:proofErr w:type="spell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– коэффициент, учитывающий сезонность (</w:t>
      </w:r>
      <w:proofErr w:type="spell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Ксезон</w:t>
      </w:r>
      <w:proofErr w:type="spell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= 1,5 – 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с 1 марта по 31 октября</w:t>
      </w: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);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Мр</w:t>
      </w:r>
      <w:proofErr w:type="spell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— коэффициент, учитывающий место размещения нестационарного торгового объекта.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Для мелкорозничных (несезонных) нестационарных торговых объектов: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  <w:t>Sp=C x S x Mp, 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где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/>
        </w:rPr>
        <w:t>: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Sp</w:t>
      </w:r>
      <w:proofErr w:type="spell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– стартовый размер финансового предложения за право на размещение мелкорозничного и иного несезонного нестационарного торгового объекта в месяц;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С – базовый размер платы за право размещения нестационарного торгового объекта, равный стоимости 1 кв. м. площади места размещения нестационарного торгового объекта в месяц в соответствии с оценкой рыночной стоимости;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S – площадь нестационарного торгового объекта (в метрах квадратных);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Мр</w:t>
      </w:r>
      <w:proofErr w:type="spellEnd"/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— коэффициент, учитывающий место размещения нестационарного торгового объекта.</w:t>
      </w:r>
    </w:p>
    <w:p w:rsidR="00110073" w:rsidRPr="00F7300A" w:rsidRDefault="00110073" w:rsidP="00F7300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Таблица базового размера финансового предложения за право размещения нестационарных торговых объектов на террито</w:t>
      </w:r>
      <w:r w:rsidR="00A0611A"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рии Новоминского</w:t>
      </w:r>
      <w:r w:rsidRPr="00F730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сельского поселения Каневского района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680"/>
        <w:gridCol w:w="3064"/>
        <w:gridCol w:w="2161"/>
        <w:gridCol w:w="1744"/>
        <w:gridCol w:w="2040"/>
      </w:tblGrid>
      <w:tr w:rsidR="00A0611A" w:rsidRPr="00F7300A" w:rsidTr="00227CA7"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№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proofErr w:type="gramStart"/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</w:t>
            </w:r>
            <w:proofErr w:type="spellEnd"/>
            <w:proofErr w:type="gramEnd"/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/</w:t>
            </w:r>
            <w:proofErr w:type="spellStart"/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Адрес ориенти</w:t>
            </w:r>
            <w:proofErr w:type="gramStart"/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р-</w:t>
            </w:r>
            <w:proofErr w:type="gramEnd"/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место размещения нестационарных торговых объектов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Тип нестационарных торговых объектов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Площадь земельного участка кв.м./НТО, кв. м.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Базовый размер финансового предложения (С) (рублей/ 1 месяц)</w:t>
            </w:r>
          </w:p>
        </w:tc>
      </w:tr>
      <w:tr w:rsidR="00A0611A" w:rsidRPr="00F7300A" w:rsidTr="00227CA7"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A0611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ст-ца Новоминская, переулок Запорожский (возле автостанции</w:t>
            </w:r>
            <w:r w:rsidR="00110073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)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="00646E70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Киоск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110073" w:rsidRPr="00F7300A" w:rsidRDefault="00E16B57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646E70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19.26</w:t>
            </w:r>
          </w:p>
        </w:tc>
      </w:tr>
      <w:tr w:rsidR="00A0611A" w:rsidRPr="00F7300A" w:rsidTr="00227CA7"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</w:t>
            </w:r>
          </w:p>
        </w:tc>
        <w:tc>
          <w:tcPr>
            <w:tcW w:w="3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A0611A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ст-ца Новоминская, переулок </w:t>
            </w:r>
            <w:r w:rsidR="00110073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Ленина</w:t>
            </w:r>
            <w:r w:rsidR="00227CA7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,</w:t>
            </w:r>
            <w:r w:rsidR="00110073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4</w:t>
            </w:r>
            <w:r w:rsidR="00110073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7E79D1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Торговый павильон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110073" w:rsidRPr="00F7300A" w:rsidRDefault="00E16B57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8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55030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17.12</w:t>
            </w:r>
          </w:p>
        </w:tc>
      </w:tr>
      <w:tr w:rsidR="00A0611A" w:rsidRPr="00F7300A" w:rsidTr="00227CA7"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</w:t>
            </w:r>
          </w:p>
        </w:tc>
        <w:tc>
          <w:tcPr>
            <w:tcW w:w="3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7E79D1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ст-ца Новоминская, угол улиц </w:t>
            </w:r>
            <w:proofErr w:type="spellStart"/>
            <w:proofErr w:type="gramStart"/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Ленина-Космонавтов</w:t>
            </w:r>
            <w:proofErr w:type="spellEnd"/>
            <w:proofErr w:type="gramEnd"/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55030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Киоск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110073" w:rsidRPr="00F7300A" w:rsidRDefault="00E16B57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55030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19.26</w:t>
            </w:r>
          </w:p>
        </w:tc>
      </w:tr>
      <w:tr w:rsidR="00A0611A" w:rsidRPr="00F7300A" w:rsidTr="00227CA7"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4</w:t>
            </w:r>
          </w:p>
        </w:tc>
        <w:tc>
          <w:tcPr>
            <w:tcW w:w="3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7E79D1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ст-ца Новоминская, улица Дружбы, 11Б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="007E79D1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Торговый павильон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110073" w:rsidRPr="00F7300A" w:rsidRDefault="00227CA7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  <w:r w:rsidR="00550309"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8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55030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38.52</w:t>
            </w:r>
          </w:p>
        </w:tc>
      </w:tr>
      <w:tr w:rsidR="00A0611A" w:rsidRPr="00F7300A" w:rsidTr="00227CA7"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227CA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ст-ца Новоминская,   </w:t>
            </w:r>
            <w:r w:rsidR="00110073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улица. Дружбы, 21Г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227CA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Торговый павильон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="00227CA7"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21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55030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44.94</w:t>
            </w:r>
          </w:p>
        </w:tc>
      </w:tr>
      <w:tr w:rsidR="00A0611A" w:rsidRPr="00F7300A" w:rsidTr="00227CA7"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6</w:t>
            </w:r>
          </w:p>
        </w:tc>
        <w:tc>
          <w:tcPr>
            <w:tcW w:w="3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227CA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ст-ца Но</w:t>
            </w:r>
            <w:r w:rsidR="00550309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воминская, переулок Вольный, 41Б</w:t>
            </w: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227CA7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Торговый павильон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110073" w:rsidRPr="00F7300A" w:rsidRDefault="00110073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110073" w:rsidRPr="00F7300A" w:rsidRDefault="00550309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30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110073" w:rsidRPr="00F7300A" w:rsidRDefault="0055030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64.20</w:t>
            </w:r>
          </w:p>
        </w:tc>
      </w:tr>
      <w:tr w:rsidR="00550309" w:rsidRPr="00F7300A" w:rsidTr="00227CA7"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550309" w:rsidRPr="00F7300A" w:rsidRDefault="0055030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7</w:t>
            </w:r>
          </w:p>
        </w:tc>
        <w:tc>
          <w:tcPr>
            <w:tcW w:w="3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550309" w:rsidRPr="00F7300A" w:rsidRDefault="00550309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Ст-</w:t>
            </w:r>
            <w:r w:rsidR="00372972"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ца Новоминская, парк культуры и отдыха им. А. В. </w:t>
            </w: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Гусько 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550309" w:rsidRPr="00F7300A" w:rsidRDefault="0037297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Торговая палатка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550309" w:rsidRPr="00F7300A" w:rsidRDefault="00372972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550309" w:rsidRPr="00F7300A" w:rsidRDefault="0037297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19,26</w:t>
            </w:r>
          </w:p>
        </w:tc>
      </w:tr>
      <w:tr w:rsidR="00372972" w:rsidRPr="00F7300A" w:rsidTr="00227CA7"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372972" w:rsidRPr="00F7300A" w:rsidRDefault="0037297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8</w:t>
            </w:r>
          </w:p>
        </w:tc>
        <w:tc>
          <w:tcPr>
            <w:tcW w:w="3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372972" w:rsidRPr="00F7300A" w:rsidRDefault="0037297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Ст-ца Новоминская, парк культуры и отдыха им. А. В. Гусько 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372972" w:rsidRPr="00F7300A" w:rsidRDefault="0037297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Торговая палатка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372972" w:rsidRPr="00F7300A" w:rsidRDefault="00372972" w:rsidP="00F7300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84" w:type="dxa"/>
              <w:left w:w="167" w:type="dxa"/>
              <w:bottom w:w="84" w:type="dxa"/>
              <w:right w:w="167" w:type="dxa"/>
            </w:tcMar>
            <w:vAlign w:val="bottom"/>
            <w:hideMark/>
          </w:tcPr>
          <w:p w:rsidR="00372972" w:rsidRPr="00F7300A" w:rsidRDefault="00372972" w:rsidP="00F7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7300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19,26</w:t>
            </w:r>
          </w:p>
        </w:tc>
      </w:tr>
    </w:tbl>
    <w:p w:rsidR="00110073" w:rsidRPr="00F7300A" w:rsidRDefault="00110073" w:rsidP="00F7300A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F7300A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BF1A52" w:rsidRPr="00F7300A" w:rsidRDefault="00BF1A52" w:rsidP="00F730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F1A52" w:rsidRPr="00F7300A" w:rsidSect="0026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073"/>
    <w:rsid w:val="00110073"/>
    <w:rsid w:val="001259BB"/>
    <w:rsid w:val="001C014E"/>
    <w:rsid w:val="001C3367"/>
    <w:rsid w:val="00227CA7"/>
    <w:rsid w:val="00264D61"/>
    <w:rsid w:val="00332352"/>
    <w:rsid w:val="00372972"/>
    <w:rsid w:val="0049264E"/>
    <w:rsid w:val="00550309"/>
    <w:rsid w:val="0061263B"/>
    <w:rsid w:val="00646E70"/>
    <w:rsid w:val="00763914"/>
    <w:rsid w:val="007D623B"/>
    <w:rsid w:val="007E79D1"/>
    <w:rsid w:val="0097655F"/>
    <w:rsid w:val="009E1863"/>
    <w:rsid w:val="00A0611A"/>
    <w:rsid w:val="00A101BB"/>
    <w:rsid w:val="00AE1E2B"/>
    <w:rsid w:val="00BF1A52"/>
    <w:rsid w:val="00C4091A"/>
    <w:rsid w:val="00C73FFB"/>
    <w:rsid w:val="00E16B57"/>
    <w:rsid w:val="00E80DD3"/>
    <w:rsid w:val="00E811B5"/>
    <w:rsid w:val="00E8346B"/>
    <w:rsid w:val="00F73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D61"/>
  </w:style>
  <w:style w:type="paragraph" w:styleId="1">
    <w:name w:val="heading 1"/>
    <w:basedOn w:val="a"/>
    <w:link w:val="10"/>
    <w:uiPriority w:val="9"/>
    <w:qFormat/>
    <w:rsid w:val="001100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0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1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0073"/>
    <w:rPr>
      <w:b/>
      <w:bCs/>
    </w:rPr>
  </w:style>
  <w:style w:type="character" w:styleId="a5">
    <w:name w:val="Hyperlink"/>
    <w:basedOn w:val="a0"/>
    <w:uiPriority w:val="99"/>
    <w:semiHidden/>
    <w:unhideWhenUsed/>
    <w:rsid w:val="001C33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3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565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ovominskaya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2021-05-31T10:56:00Z</cp:lastPrinted>
  <dcterms:created xsi:type="dcterms:W3CDTF">2021-05-31T10:58:00Z</dcterms:created>
  <dcterms:modified xsi:type="dcterms:W3CDTF">2021-06-01T06:44:00Z</dcterms:modified>
</cp:coreProperties>
</file>