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ind w:right="-15"/>
        <w:jc w:val="center"/>
        <w:rPr>
          <w:b/>
          <w:sz w:val="28"/>
          <w:szCs w:val="28"/>
        </w:rPr>
      </w:pPr>
    </w:p>
    <w:p>
      <w:pPr>
        <w:jc w:val="center"/>
        <w:rPr>
          <w:b/>
          <w:bCs/>
          <w:sz w:val="28"/>
          <w:szCs w:val="28"/>
        </w:rPr>
      </w:pPr>
      <w:r>
        <w:drawing>
          <wp:inline distT="0" distB="0" distL="114300" distR="114300">
            <wp:extent cx="532130" cy="666750"/>
            <wp:effectExtent l="0" t="0" r="1270" b="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a:stretch>
                      <a:fillRect/>
                    </a:stretch>
                  </pic:blipFill>
                  <pic:spPr>
                    <a:xfrm>
                      <a:off x="0" y="0"/>
                      <a:ext cx="532130" cy="666750"/>
                    </a:xfrm>
                    <a:prstGeom prst="rect">
                      <a:avLst/>
                    </a:prstGeom>
                    <a:noFill/>
                    <a:ln>
                      <a:noFill/>
                    </a:ln>
                  </pic:spPr>
                </pic:pic>
              </a:graphicData>
            </a:graphic>
          </wp:inline>
        </w:drawing>
      </w:r>
    </w:p>
    <w:p>
      <w:pPr>
        <w:jc w:val="center"/>
        <w:rPr>
          <w:b/>
          <w:bCs/>
          <w:sz w:val="32"/>
          <w:szCs w:val="32"/>
        </w:rPr>
      </w:pPr>
      <w:r>
        <w:rPr>
          <w:b/>
          <w:bCs/>
          <w:sz w:val="32"/>
          <w:szCs w:val="32"/>
        </w:rPr>
        <w:t>АДМИНИСТРАЦИЯ</w:t>
      </w:r>
    </w:p>
    <w:p>
      <w:pPr>
        <w:jc w:val="center"/>
        <w:rPr>
          <w:b/>
          <w:bCs/>
          <w:sz w:val="32"/>
          <w:szCs w:val="32"/>
        </w:rPr>
      </w:pPr>
      <w:r>
        <w:rPr>
          <w:b/>
          <w:bCs/>
          <w:sz w:val="32"/>
          <w:szCs w:val="32"/>
        </w:rPr>
        <w:t>НОВОМИНСКОГО  СЕЛЬСКОГО  ПОСЕЛЕНИЯ</w:t>
      </w:r>
    </w:p>
    <w:p>
      <w:pPr>
        <w:jc w:val="center"/>
        <w:rPr>
          <w:b/>
          <w:bCs/>
          <w:sz w:val="32"/>
          <w:szCs w:val="32"/>
        </w:rPr>
      </w:pPr>
      <w:r>
        <w:rPr>
          <w:b/>
          <w:bCs/>
          <w:sz w:val="32"/>
          <w:szCs w:val="32"/>
        </w:rPr>
        <w:t>КАНЕВСКОГО РАЙОНА</w:t>
      </w:r>
    </w:p>
    <w:p>
      <w:pPr>
        <w:pStyle w:val="2"/>
        <w:jc w:val="center"/>
        <w:rPr>
          <w:rFonts w:ascii="Times New Roman" w:hAnsi="Times New Roman"/>
          <w:bCs w:val="0"/>
        </w:rPr>
      </w:pPr>
    </w:p>
    <w:p>
      <w:pPr>
        <w:pStyle w:val="2"/>
        <w:jc w:val="center"/>
        <w:rPr>
          <w:rFonts w:ascii="Times New Roman" w:hAnsi="Times New Roman"/>
          <w:bCs w:val="0"/>
        </w:rPr>
      </w:pPr>
      <w:r>
        <w:rPr>
          <w:rFonts w:ascii="Times New Roman" w:hAnsi="Times New Roman"/>
          <w:bCs w:val="0"/>
        </w:rPr>
        <w:t>ПОСТАНОВЛЕНИЕ</w:t>
      </w:r>
    </w:p>
    <w:p>
      <w:pPr>
        <w:jc w:val="center"/>
        <w:rPr>
          <w:sz w:val="28"/>
        </w:rPr>
      </w:pPr>
    </w:p>
    <w:p>
      <w:pPr>
        <w:ind w:firstLine="1260" w:firstLineChars="450"/>
        <w:rPr>
          <w:sz w:val="28"/>
        </w:rPr>
      </w:pPr>
      <w:r>
        <w:rPr>
          <w:sz w:val="28"/>
        </w:rPr>
        <w:t xml:space="preserve">от                                                                                        №                                                                                                      </w:t>
      </w:r>
    </w:p>
    <w:p>
      <w:pPr>
        <w:jc w:val="center"/>
        <w:rPr>
          <w:sz w:val="28"/>
        </w:rPr>
      </w:pPr>
      <w:r>
        <w:rPr>
          <w:sz w:val="28"/>
        </w:rPr>
        <w:t>ст-ца Новоминская</w:t>
      </w:r>
    </w:p>
    <w:p>
      <w:pPr>
        <w:ind w:right="-2"/>
        <w:jc w:val="center"/>
      </w:pPr>
      <w:r>
        <w:t xml:space="preserve"> </w:t>
      </w:r>
    </w:p>
    <w:p>
      <w:pPr>
        <w:jc w:val="both"/>
        <w:rPr>
          <w:sz w:val="28"/>
          <w:szCs w:val="28"/>
        </w:rPr>
      </w:pPr>
    </w:p>
    <w:p>
      <w:pPr>
        <w:pStyle w:val="3"/>
        <w:jc w:val="center"/>
        <w:rPr>
          <w:b/>
          <w:bCs/>
        </w:rPr>
      </w:pPr>
      <w:r>
        <w:rPr>
          <w:b/>
          <w:bCs/>
        </w:rPr>
        <w:t>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pPr>
        <w:jc w:val="center"/>
        <w:rPr>
          <w:sz w:val="28"/>
          <w:szCs w:val="28"/>
        </w:rPr>
      </w:pPr>
    </w:p>
    <w:p>
      <w:pPr>
        <w:pStyle w:val="102"/>
        <w:ind w:firstLine="567"/>
        <w:jc w:val="both"/>
        <w:rPr>
          <w:rFonts w:cs="Times New Roman"/>
          <w:b/>
          <w:bCs/>
          <w:sz w:val="28"/>
          <w:szCs w:val="28"/>
          <w:lang w:eastAsia="ru-RU"/>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w:t>
      </w:r>
      <w:r>
        <w:rPr>
          <w:color w:val="auto"/>
          <w:sz w:val="28"/>
          <w:szCs w:val="28"/>
        </w:rPr>
        <w:t>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sz w:val="28"/>
          <w:szCs w:val="28"/>
        </w:rPr>
        <w:t>, постановляю:</w:t>
      </w:r>
    </w:p>
    <w:p>
      <w:pPr>
        <w:ind w:firstLine="708"/>
        <w:jc w:val="both"/>
        <w:rPr>
          <w:sz w:val="28"/>
          <w:szCs w:val="28"/>
        </w:rPr>
      </w:pPr>
      <w:r>
        <w:rPr>
          <w:sz w:val="28"/>
          <w:szCs w:val="28"/>
        </w:rPr>
        <w:t>1. Утвердить административный регламент предоставления муниципальной услуги: «</w:t>
      </w:r>
      <w:r>
        <w:rPr>
          <w:b w:val="0"/>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согласно приложению.</w:t>
      </w:r>
    </w:p>
    <w:p>
      <w:pPr>
        <w:ind w:firstLine="708"/>
        <w:jc w:val="both"/>
        <w:rPr>
          <w:sz w:val="28"/>
          <w:szCs w:val="28"/>
        </w:rPr>
      </w:pPr>
      <w:r>
        <w:rPr>
          <w:sz w:val="28"/>
          <w:szCs w:val="28"/>
        </w:rPr>
        <w:t>2. Признать утратившим силу:</w:t>
      </w:r>
    </w:p>
    <w:p>
      <w:pPr>
        <w:ind w:firstLine="567"/>
        <w:jc w:val="both"/>
        <w:rPr>
          <w:color w:val="C00000"/>
          <w:sz w:val="28"/>
          <w:szCs w:val="28"/>
        </w:rPr>
      </w:pPr>
      <w:r>
        <w:rPr>
          <w:sz w:val="28"/>
          <w:szCs w:val="28"/>
        </w:rPr>
        <w:t xml:space="preserve">- постановление администрации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от</w:t>
      </w:r>
      <w:r>
        <w:rPr>
          <w:rFonts w:hint="default"/>
          <w:sz w:val="28"/>
          <w:szCs w:val="28"/>
          <w:lang w:val="ru-RU"/>
        </w:rPr>
        <w:t xml:space="preserve"> 22 апреля 2020 </w:t>
      </w:r>
      <w:r>
        <w:rPr>
          <w:sz w:val="28"/>
          <w:szCs w:val="28"/>
        </w:rPr>
        <w:t xml:space="preserve">года № </w:t>
      </w:r>
      <w:r>
        <w:rPr>
          <w:rFonts w:hint="default"/>
          <w:sz w:val="28"/>
          <w:szCs w:val="28"/>
          <w:lang w:val="ru-RU"/>
        </w:rPr>
        <w:t>58</w:t>
      </w:r>
      <w:r>
        <w:rPr>
          <w:sz w:val="28"/>
          <w:szCs w:val="28"/>
        </w:rPr>
        <w:t xml:space="preserve"> «</w:t>
      </w:r>
      <w:r>
        <w:rPr>
          <w:b w:val="0"/>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w:t>
      </w:r>
    </w:p>
    <w:p>
      <w:pPr>
        <w:ind w:firstLine="709"/>
        <w:jc w:val="both"/>
        <w:rPr>
          <w:sz w:val="28"/>
          <w:szCs w:val="28"/>
        </w:rPr>
      </w:pPr>
      <w:r>
        <w:rPr>
          <w:sz w:val="28"/>
          <w:szCs w:val="28"/>
        </w:rPr>
        <w:t xml:space="preserve">3. </w:t>
      </w:r>
      <w:r>
        <w:rPr>
          <w:bCs/>
          <w:sz w:val="28"/>
          <w:szCs w:val="28"/>
        </w:rPr>
        <w:t xml:space="preserve">Общему отделу администрации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 (</w:t>
      </w:r>
      <w:r>
        <w:rPr>
          <w:bCs/>
          <w:sz w:val="28"/>
          <w:szCs w:val="28"/>
          <w:lang w:val="ru-RU"/>
        </w:rPr>
        <w:t>Власенко</w:t>
      </w:r>
      <w:r>
        <w:rPr>
          <w:bCs/>
          <w:sz w:val="28"/>
          <w:szCs w:val="28"/>
        </w:rPr>
        <w:t xml:space="preserve">) обнародовать настоящее постановление в установленном порядке и разместить на официальном сайте администрации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 </w:t>
      </w:r>
      <w:r>
        <w:rPr>
          <w:sz w:val="28"/>
          <w:szCs w:val="28"/>
        </w:rPr>
        <w:t>в информационно-телекоммуникационной сети «Интернет»</w:t>
      </w:r>
      <w:r>
        <w:rPr>
          <w:bCs/>
          <w:sz w:val="28"/>
          <w:szCs w:val="28"/>
        </w:rPr>
        <w:t>.</w:t>
      </w:r>
    </w:p>
    <w:p>
      <w:pPr>
        <w:pStyle w:val="28"/>
        <w:ind w:firstLine="709"/>
        <w:jc w:val="both"/>
        <w:rPr>
          <w:b w:val="0"/>
          <w:sz w:val="28"/>
          <w:szCs w:val="28"/>
        </w:rPr>
      </w:pPr>
      <w:r>
        <w:rPr>
          <w:b w:val="0"/>
          <w:sz w:val="28"/>
          <w:szCs w:val="28"/>
        </w:rPr>
        <w:t>4. Контроль за выполнением настоящего постановления возложить на</w:t>
      </w:r>
      <w:r>
        <w:rPr>
          <w:rFonts w:hint="default"/>
          <w:b w:val="0"/>
          <w:sz w:val="28"/>
          <w:szCs w:val="28"/>
          <w:lang w:val="ru-RU"/>
        </w:rPr>
        <w:t xml:space="preserve"> заместителя</w:t>
      </w:r>
      <w:r>
        <w:rPr>
          <w:b w:val="0"/>
          <w:sz w:val="28"/>
          <w:szCs w:val="28"/>
        </w:rPr>
        <w:t xml:space="preserve"> глав</w:t>
      </w:r>
      <w:r>
        <w:rPr>
          <w:b w:val="0"/>
          <w:sz w:val="28"/>
          <w:szCs w:val="28"/>
          <w:lang w:val="ru-RU"/>
        </w:rPr>
        <w:t>ы</w:t>
      </w:r>
      <w:r>
        <w:rPr>
          <w:b w:val="0"/>
          <w:sz w:val="28"/>
          <w:szCs w:val="28"/>
        </w:rPr>
        <w:t xml:space="preserve"> </w:t>
      </w:r>
      <w:r>
        <w:rPr>
          <w:b w:val="0"/>
          <w:bCs w:val="0"/>
          <w:sz w:val="28"/>
          <w:szCs w:val="28"/>
          <w:lang w:val="ru-RU"/>
        </w:rPr>
        <w:t>Новоминского</w:t>
      </w:r>
      <w:r>
        <w:rPr>
          <w:b w:val="0"/>
          <w:bCs w:val="0"/>
          <w:sz w:val="28"/>
          <w:szCs w:val="28"/>
        </w:rPr>
        <w:t xml:space="preserve"> сельского поселения </w:t>
      </w:r>
      <w:r>
        <w:rPr>
          <w:b w:val="0"/>
          <w:bCs w:val="0"/>
          <w:sz w:val="28"/>
          <w:szCs w:val="28"/>
          <w:lang w:val="ru-RU"/>
        </w:rPr>
        <w:t>Каневского</w:t>
      </w:r>
      <w:r>
        <w:rPr>
          <w:b w:val="0"/>
          <w:bCs w:val="0"/>
          <w:sz w:val="28"/>
          <w:szCs w:val="28"/>
        </w:rPr>
        <w:t xml:space="preserve"> района</w:t>
      </w:r>
      <w:r>
        <w:rPr>
          <w:rFonts w:hint="default"/>
          <w:b w:val="0"/>
          <w:bCs w:val="0"/>
          <w:sz w:val="28"/>
          <w:szCs w:val="28"/>
          <w:lang w:val="ru-RU"/>
        </w:rPr>
        <w:t xml:space="preserve"> Я.Я. Коркишко</w:t>
      </w:r>
      <w:r>
        <w:rPr>
          <w:b w:val="0"/>
          <w:sz w:val="28"/>
          <w:szCs w:val="28"/>
        </w:rPr>
        <w:t>.</w:t>
      </w:r>
    </w:p>
    <w:p>
      <w:pPr>
        <w:pStyle w:val="28"/>
        <w:ind w:firstLine="709"/>
        <w:jc w:val="both"/>
        <w:rPr>
          <w:b w:val="0"/>
          <w:bCs/>
          <w:sz w:val="28"/>
          <w:szCs w:val="28"/>
        </w:rPr>
      </w:pPr>
      <w:r>
        <w:rPr>
          <w:b w:val="0"/>
          <w:sz w:val="28"/>
          <w:szCs w:val="28"/>
        </w:rPr>
        <w:t xml:space="preserve">5. Постановление вступает в силу со дня его официального </w:t>
      </w:r>
      <w:r>
        <w:rPr>
          <w:b w:val="0"/>
          <w:sz w:val="28"/>
          <w:szCs w:val="28"/>
          <w:lang w:val="ru-RU"/>
        </w:rPr>
        <w:t>опубликования</w:t>
      </w:r>
      <w:r>
        <w:rPr>
          <w:rFonts w:hint="default"/>
          <w:b w:val="0"/>
          <w:sz w:val="28"/>
          <w:szCs w:val="28"/>
          <w:lang w:val="ru-RU"/>
        </w:rPr>
        <w:t xml:space="preserve"> (</w:t>
      </w:r>
      <w:r>
        <w:rPr>
          <w:b w:val="0"/>
          <w:sz w:val="28"/>
          <w:szCs w:val="28"/>
        </w:rPr>
        <w:t>обнародования</w:t>
      </w:r>
      <w:r>
        <w:rPr>
          <w:rFonts w:hint="default"/>
          <w:b w:val="0"/>
          <w:sz w:val="28"/>
          <w:szCs w:val="28"/>
          <w:lang w:val="ru-RU"/>
        </w:rPr>
        <w:t>)</w:t>
      </w:r>
      <w:r>
        <w:rPr>
          <w:b w:val="0"/>
          <w:sz w:val="28"/>
          <w:szCs w:val="28"/>
        </w:rPr>
        <w:t>.</w:t>
      </w:r>
    </w:p>
    <w:p>
      <w:pPr>
        <w:spacing w:line="310" w:lineRule="exact"/>
        <w:jc w:val="both"/>
        <w:rPr>
          <w:sz w:val="28"/>
          <w:szCs w:val="28"/>
        </w:rPr>
      </w:pPr>
    </w:p>
    <w:p>
      <w:pPr>
        <w:spacing w:line="310" w:lineRule="exact"/>
        <w:jc w:val="both"/>
        <w:rPr>
          <w:sz w:val="28"/>
          <w:szCs w:val="28"/>
        </w:rPr>
      </w:pPr>
    </w:p>
    <w:p>
      <w:pPr>
        <w:spacing w:line="310" w:lineRule="exact"/>
        <w:jc w:val="both"/>
        <w:rPr>
          <w:sz w:val="28"/>
          <w:szCs w:val="28"/>
        </w:rPr>
      </w:pPr>
    </w:p>
    <w:p>
      <w:pPr>
        <w:ind w:right="-15"/>
        <w:rPr>
          <w:sz w:val="28"/>
          <w:szCs w:val="28"/>
        </w:rPr>
      </w:pPr>
      <w:r>
        <w:rPr>
          <w:sz w:val="28"/>
          <w:szCs w:val="28"/>
        </w:rPr>
        <w:t>Глава</w:t>
      </w:r>
      <w:r>
        <w:rPr>
          <w:rFonts w:hint="default"/>
          <w:sz w:val="28"/>
          <w:szCs w:val="28"/>
          <w:lang w:val="ru-RU"/>
        </w:rPr>
        <w:t xml:space="preserve"> </w:t>
      </w:r>
      <w:r>
        <w:rPr>
          <w:sz w:val="28"/>
          <w:szCs w:val="28"/>
          <w:lang w:val="ru-RU"/>
        </w:rPr>
        <w:t>Новоминского</w:t>
      </w:r>
      <w:r>
        <w:rPr>
          <w:sz w:val="28"/>
          <w:szCs w:val="28"/>
        </w:rPr>
        <w:t xml:space="preserve"> сельского </w:t>
      </w:r>
    </w:p>
    <w:p>
      <w:pPr>
        <w:ind w:right="-15"/>
        <w:rPr>
          <w:sz w:val="28"/>
          <w:szCs w:val="28"/>
        </w:rPr>
      </w:pPr>
      <w:r>
        <w:rPr>
          <w:sz w:val="28"/>
          <w:szCs w:val="28"/>
        </w:rPr>
        <w:t xml:space="preserve">поселения </w:t>
      </w:r>
      <w:r>
        <w:rPr>
          <w:sz w:val="28"/>
          <w:szCs w:val="28"/>
          <w:lang w:val="ru-RU"/>
        </w:rPr>
        <w:t>Каневского</w:t>
      </w:r>
      <w:r>
        <w:rPr>
          <w:sz w:val="28"/>
          <w:szCs w:val="28"/>
        </w:rPr>
        <w:t xml:space="preserve"> района                     </w:t>
      </w:r>
      <w:r>
        <w:rPr>
          <w:rFonts w:hint="default"/>
          <w:sz w:val="28"/>
          <w:szCs w:val="28"/>
          <w:lang w:val="ru-RU"/>
        </w:rPr>
        <w:t xml:space="preserve">                                   А.В. Плахутин</w:t>
      </w:r>
      <w:r>
        <w:rPr>
          <w:sz w:val="28"/>
          <w:szCs w:val="28"/>
        </w:rPr>
        <w:t xml:space="preserve">                                                    </w:t>
      </w:r>
    </w:p>
    <w:p>
      <w:pPr>
        <w:spacing w:line="360" w:lineRule="auto"/>
        <w:jc w:val="both"/>
      </w:pPr>
    </w:p>
    <w:p>
      <w:pPr>
        <w:spacing w:line="360" w:lineRule="auto"/>
        <w:jc w:val="both"/>
      </w:pPr>
    </w:p>
    <w:p>
      <w:pPr>
        <w:ind w:right="-15"/>
        <w:jc w:val="center"/>
        <w:rPr>
          <w:sz w:val="28"/>
          <w:szCs w:val="28"/>
        </w:rPr>
      </w:pPr>
      <w:r>
        <w:rPr>
          <w:sz w:val="28"/>
          <w:szCs w:val="28"/>
        </w:rPr>
        <w:t xml:space="preserve"> </w:t>
      </w:r>
    </w:p>
    <w:p>
      <w:pPr>
        <w:ind w:right="-15"/>
        <w:rPr>
          <w:sz w:val="28"/>
          <w:szCs w:val="28"/>
        </w:rPr>
      </w:pPr>
    </w:p>
    <w:p>
      <w:pPr>
        <w:ind w:right="-15"/>
        <w:rPr>
          <w:sz w:val="28"/>
          <w:szCs w:val="28"/>
        </w:rPr>
      </w:pPr>
    </w:p>
    <w:p>
      <w:pPr>
        <w:ind w:right="-15"/>
        <w:rPr>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r>
        <w:rPr>
          <w:rFonts w:cs="Arial"/>
          <w:sz w:val="28"/>
          <w:szCs w:val="28"/>
        </w:rPr>
        <w:t xml:space="preserve">ПРИЛОЖЕНИЕ </w:t>
      </w:r>
    </w:p>
    <w:p>
      <w:pPr>
        <w:autoSpaceDE w:val="0"/>
        <w:autoSpaceDN w:val="0"/>
        <w:adjustRightInd w:val="0"/>
        <w:ind w:left="5664" w:right="-1"/>
        <w:rPr>
          <w:rFonts w:cs="Arial"/>
          <w:sz w:val="28"/>
          <w:szCs w:val="28"/>
        </w:rPr>
      </w:pPr>
      <w:r>
        <w:rPr>
          <w:rFonts w:cs="Arial"/>
          <w:sz w:val="28"/>
          <w:szCs w:val="28"/>
        </w:rPr>
        <w:t>УТВЕРЖДЕН</w:t>
      </w:r>
    </w:p>
    <w:p>
      <w:pPr>
        <w:ind w:left="5664"/>
        <w:rPr>
          <w:bCs/>
          <w:sz w:val="28"/>
          <w:szCs w:val="28"/>
        </w:rPr>
      </w:pPr>
      <w:r>
        <w:rPr>
          <w:bCs/>
          <w:sz w:val="28"/>
          <w:szCs w:val="28"/>
        </w:rPr>
        <w:t xml:space="preserve">постановлением администрации </w:t>
      </w:r>
    </w:p>
    <w:p>
      <w:pPr>
        <w:ind w:left="5664"/>
        <w:rPr>
          <w:bCs/>
          <w:sz w:val="28"/>
          <w:szCs w:val="28"/>
        </w:rPr>
      </w:pP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w:t>
      </w:r>
    </w:p>
    <w:p>
      <w:pPr>
        <w:autoSpaceDE w:val="0"/>
        <w:autoSpaceDN w:val="0"/>
        <w:adjustRightInd w:val="0"/>
        <w:ind w:left="5664" w:right="-1"/>
        <w:rPr>
          <w:rFonts w:cs="Arial"/>
          <w:sz w:val="28"/>
          <w:szCs w:val="28"/>
        </w:rPr>
      </w:pPr>
      <w:r>
        <w:rPr>
          <w:rFonts w:cs="Arial"/>
          <w:sz w:val="28"/>
          <w:szCs w:val="28"/>
        </w:rPr>
        <w:t>от __________20____ г. № ___</w:t>
      </w:r>
    </w:p>
    <w:p>
      <w:pPr>
        <w:jc w:val="right"/>
        <w:rPr>
          <w:sz w:val="28"/>
        </w:rPr>
      </w:pPr>
    </w:p>
    <w:p>
      <w:pPr>
        <w:jc w:val="right"/>
        <w:rPr>
          <w:sz w:val="28"/>
        </w:rPr>
      </w:pPr>
    </w:p>
    <w:p>
      <w:pPr>
        <w:jc w:val="center"/>
        <w:rPr>
          <w:b/>
          <w:sz w:val="28"/>
          <w:szCs w:val="28"/>
        </w:rPr>
      </w:pPr>
      <w:r>
        <w:rPr>
          <w:b/>
          <w:sz w:val="28"/>
          <w:szCs w:val="28"/>
        </w:rPr>
        <w:t xml:space="preserve">Административный регламент </w:t>
      </w:r>
    </w:p>
    <w:p>
      <w:pPr>
        <w:jc w:val="center"/>
        <w:rPr>
          <w:b/>
          <w:sz w:val="28"/>
          <w:szCs w:val="28"/>
        </w:rPr>
      </w:pPr>
      <w:r>
        <w:rPr>
          <w:b/>
          <w:sz w:val="28"/>
          <w:szCs w:val="28"/>
        </w:rPr>
        <w:t>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pPr>
        <w:rPr>
          <w:sz w:val="28"/>
          <w:szCs w:val="28"/>
        </w:rPr>
      </w:pPr>
    </w:p>
    <w:p>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ПРЕДМЕТ РЕГУЛИРОВАНИЯ </w:t>
      </w:r>
    </w:p>
    <w:p>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pPr>
        <w:jc w:val="both"/>
        <w:rPr>
          <w:rFonts w:cs="Arial"/>
          <w:b/>
          <w:sz w:val="28"/>
          <w:szCs w:val="28"/>
        </w:rPr>
      </w:pPr>
    </w:p>
    <w:p>
      <w:pPr>
        <w:ind w:firstLine="708"/>
        <w:jc w:val="both"/>
        <w:rPr>
          <w:sz w:val="28"/>
          <w:szCs w:val="28"/>
        </w:rPr>
      </w:pPr>
      <w:r>
        <w:rPr>
          <w:rFonts w:cs="Arial"/>
          <w:sz w:val="28"/>
          <w:szCs w:val="28"/>
        </w:rPr>
        <w:t xml:space="preserve">Административный регламент предоставления администрацией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w:t>
      </w:r>
      <w:r>
        <w:rPr>
          <w:rFonts w:cs="Arial"/>
          <w:sz w:val="28"/>
          <w:szCs w:val="28"/>
        </w:rPr>
        <w:t xml:space="preserve"> (далее - Регламент) муниципальной услуги </w:t>
      </w:r>
      <w:r>
        <w:rPr>
          <w:rFonts w:cs="Arial"/>
          <w:bCs/>
          <w:sz w:val="28"/>
          <w:szCs w:val="28"/>
        </w:rPr>
        <w:t>«</w:t>
      </w:r>
      <w:r>
        <w:rPr>
          <w:b w:val="0"/>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(далее - муниципальная услуга)</w:t>
      </w:r>
      <w:r>
        <w:rPr>
          <w:rFonts w:hint="default" w:ascii="Times New Roman" w:hAnsi="Times New Roman" w:eastAsia="sans-serif" w:cs="Times New Roman"/>
          <w:i w:val="0"/>
          <w:iCs w:val="0"/>
          <w:caps w:val="0"/>
          <w:color w:val="000000"/>
          <w:spacing w:val="0"/>
          <w:sz w:val="28"/>
          <w:szCs w:val="28"/>
          <w:shd w:val="clear" w:fill="FFFFFF"/>
          <w:lang w:val="ru-RU"/>
        </w:rPr>
        <w:t xml:space="preserve"> </w:t>
      </w:r>
      <w:r>
        <w:rPr>
          <w:rFonts w:hint="default" w:ascii="Times New Roman" w:hAnsi="Times New Roman" w:cs="Times New Roman"/>
          <w:sz w:val="28"/>
          <w:szCs w:val="28"/>
        </w:rPr>
        <w:t>о</w:t>
      </w:r>
      <w:r>
        <w:rPr>
          <w:rFonts w:cs="Arial"/>
          <w:sz w:val="28"/>
          <w:szCs w:val="28"/>
        </w:rPr>
        <w:t xml:space="preserve">пределяет стандарты, сроки и последовательность административных процедур (действий) по предоставлению администрацией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w:t>
      </w:r>
      <w:r>
        <w:rPr>
          <w:rFonts w:cs="Arial"/>
          <w:sz w:val="28"/>
          <w:szCs w:val="28"/>
        </w:rPr>
        <w:t xml:space="preserve"> муниципальной услуги «</w:t>
      </w:r>
      <w:r>
        <w:rPr>
          <w:b w:val="0"/>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sz w:val="28"/>
          <w:szCs w:val="28"/>
        </w:rPr>
        <w:t>» (далее – муниципальная услуга)</w:t>
      </w:r>
      <w:r>
        <w:rPr>
          <w:rFonts w:hint="default" w:cs="Arial"/>
          <w:sz w:val="28"/>
          <w:szCs w:val="28"/>
          <w:lang w:val="ru-RU"/>
        </w:rPr>
        <w:t xml:space="preserve"> в </w:t>
      </w:r>
      <w:r>
        <w:rPr>
          <w:rFonts w:hint="default" w:ascii="Times New Roman" w:hAnsi="Times New Roman" w:eastAsia="sans-serif" w:cs="Times New Roman"/>
          <w:i w:val="0"/>
          <w:iCs w:val="0"/>
          <w:caps w:val="0"/>
          <w:color w:val="000000"/>
          <w:spacing w:val="0"/>
          <w:sz w:val="28"/>
          <w:szCs w:val="28"/>
          <w:shd w:val="clear" w:fill="FFFFFF"/>
        </w:rPr>
        <w:t>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Pr>
          <w:rFonts w:cs="Arial"/>
          <w:sz w:val="28"/>
          <w:szCs w:val="28"/>
        </w:rPr>
        <w:t>.</w:t>
      </w:r>
    </w:p>
    <w:p>
      <w:pPr>
        <w:ind w:left="708" w:firstLine="426"/>
        <w:jc w:val="cente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pPr>
        <w:autoSpaceDE w:val="0"/>
        <w:autoSpaceDN w:val="0"/>
        <w:adjustRightInd w:val="0"/>
        <w:jc w:val="both"/>
        <w:rPr>
          <w:rFonts w:cs="Arial"/>
          <w:color w:val="7030A0"/>
          <w:sz w:val="28"/>
          <w:szCs w:val="28"/>
        </w:rPr>
      </w:pPr>
    </w:p>
    <w:p>
      <w:pPr>
        <w:widowControl w:val="0"/>
        <w:suppressAutoHyphens/>
        <w:ind w:firstLine="708"/>
        <w:jc w:val="both"/>
        <w:rPr>
          <w:sz w:val="28"/>
          <w:szCs w:val="28"/>
        </w:rPr>
      </w:pPr>
      <w:r>
        <w:rPr>
          <w:sz w:val="28"/>
          <w:szCs w:val="28"/>
        </w:rPr>
        <w:t>Заявителями на предоставление Муниципальной услуги являются владельцы транспортных средств (физические и юридические лица, индивидуальные предприниматели) либо их уполномоченные представители (далее - заявители), обращающиеся на законных основаниях за получением </w:t>
      </w:r>
      <w:r>
        <w:rPr>
          <w:b w:val="0"/>
          <w:bCs/>
          <w:sz w:val="28"/>
          <w:szCs w:val="28"/>
        </w:rPr>
        <w:t>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а также их представители, наделенные соответствующими полномочиями с заявлением о предоставлении муниципальной услуги.</w:t>
      </w:r>
    </w:p>
    <w:p>
      <w:pPr>
        <w:widowControl w:val="0"/>
        <w:suppressAutoHyphens/>
        <w:ind w:firstLine="708"/>
        <w:jc w:val="both"/>
        <w:rPr>
          <w:sz w:val="28"/>
          <w:szCs w:val="28"/>
          <w:lang w:eastAsia="en-US"/>
        </w:rPr>
      </w:pPr>
      <w:r>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1.3. ТРЕБОВАНИЯ К ПОРЯДКУ ИНФОРМИРОВАНИЯ</w:t>
      </w:r>
    </w:p>
    <w:p>
      <w:pPr>
        <w:widowControl w:val="0"/>
        <w:autoSpaceDE w:val="0"/>
        <w:autoSpaceDN w:val="0"/>
        <w:adjustRightInd w:val="0"/>
        <w:ind w:firstLine="720"/>
        <w:jc w:val="center"/>
        <w:rPr>
          <w:rFonts w:cs="Arial"/>
          <w:sz w:val="28"/>
          <w:szCs w:val="28"/>
        </w:rPr>
      </w:pPr>
      <w:r>
        <w:rPr>
          <w:rFonts w:cs="Arial"/>
          <w:sz w:val="28"/>
          <w:szCs w:val="28"/>
        </w:rPr>
        <w:t>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sz w:val="28"/>
          <w:szCs w:val="28"/>
          <w:lang w:eastAsia="en-US"/>
        </w:rPr>
      </w:pPr>
      <w:r>
        <w:rPr>
          <w:rFonts w:eastAsia="Calibri"/>
          <w:sz w:val="28"/>
          <w:szCs w:val="28"/>
          <w:lang w:eastAsia="en-US"/>
        </w:rPr>
        <w:t xml:space="preserve">1.3.1.1. В администрации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w:t>
      </w:r>
      <w:r>
        <w:rPr>
          <w:rFonts w:eastAsia="Calibri"/>
          <w:sz w:val="28"/>
          <w:szCs w:val="28"/>
          <w:lang w:eastAsia="en-US"/>
        </w:rPr>
        <w:t xml:space="preserve"> (далее - Уполномоченный орган):</w:t>
      </w:r>
    </w:p>
    <w:p>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pPr>
        <w:ind w:firstLine="709"/>
        <w:jc w:val="both"/>
        <w:rPr>
          <w:rFonts w:eastAsia="Calibri"/>
          <w:sz w:val="28"/>
          <w:szCs w:val="28"/>
          <w:lang w:eastAsia="en-US"/>
        </w:rPr>
      </w:pPr>
      <w:r>
        <w:rPr>
          <w:rFonts w:eastAsia="Calibri"/>
          <w:sz w:val="28"/>
          <w:szCs w:val="28"/>
          <w:lang w:eastAsia="en-US"/>
        </w:rPr>
        <w:t>по письменным обращениям;</w:t>
      </w:r>
    </w:p>
    <w:p>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sz w:val="28"/>
          <w:szCs w:val="28"/>
          <w:lang w:eastAsia="en-US"/>
        </w:rPr>
      </w:pPr>
      <w:r>
        <w:rPr>
          <w:rFonts w:eastAsia="Calibri"/>
          <w:sz w:val="28"/>
          <w:szCs w:val="28"/>
          <w:lang w:eastAsia="en-US"/>
        </w:rPr>
        <w:t>при личном обращении;</w:t>
      </w:r>
    </w:p>
    <w:p>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w:t>
      </w:r>
      <w:r>
        <w:rPr>
          <w:rFonts w:eastAsia="Calibri"/>
          <w:sz w:val="28"/>
          <w:szCs w:val="28"/>
          <w:lang w:eastAsia="en-US"/>
        </w:rPr>
        <w:t xml:space="preserve"> </w:t>
      </w:r>
      <w:r>
        <w:rPr>
          <w:color w:val="auto"/>
          <w:sz w:val="28"/>
          <w:szCs w:val="28"/>
        </w:rPr>
        <w:t xml:space="preserve">http://novominskayasp.ru/ </w:t>
      </w:r>
      <w:r>
        <w:rPr>
          <w:sz w:val="28"/>
          <w:szCs w:val="28"/>
        </w:rPr>
        <w:t xml:space="preserve"> (далее - официальный сайт)</w:t>
      </w:r>
      <w:r>
        <w:rPr>
          <w:rFonts w:eastAsia="Calibri"/>
          <w:sz w:val="28"/>
          <w:szCs w:val="28"/>
          <w:lang w:eastAsia="en-US"/>
        </w:rPr>
        <w:t>.</w:t>
      </w:r>
    </w:p>
    <w:p>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sz w:val="28"/>
          <w:szCs w:val="28"/>
        </w:rPr>
      </w:pPr>
      <w:r>
        <w:rPr>
          <w:sz w:val="28"/>
          <w:szCs w:val="28"/>
        </w:rPr>
        <w:t>круг заявителей;</w:t>
      </w:r>
    </w:p>
    <w:p>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ype="textWrapping"/>
      </w:r>
      <w:r>
        <w:rPr>
          <w:sz w:val="28"/>
          <w:szCs w:val="28"/>
        </w:rPr>
        <w:t>в предоставлении муниципальной услуги;</w:t>
      </w:r>
    </w:p>
    <w:p>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pStyle w:val="93"/>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rPr>
        <w:t>или предоставление им персональных данных.</w:t>
      </w:r>
    </w:p>
    <w:p>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709"/>
        <w:jc w:val="both"/>
        <w:rPr>
          <w:rFonts w:hint="default"/>
          <w:sz w:val="28"/>
          <w:szCs w:val="28"/>
          <w:lang w:val="ru-RU"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r>
        <w:rPr>
          <w:rFonts w:hint="default"/>
          <w:sz w:val="28"/>
          <w:szCs w:val="28"/>
          <w:lang w:val="ru-RU" w:eastAsia="en-US"/>
        </w:rPr>
        <w:t>:</w:t>
      </w:r>
    </w:p>
    <w:p>
      <w:pPr>
        <w:widowControl w:val="0"/>
        <w:autoSpaceDE w:val="0"/>
        <w:autoSpaceDN w:val="0"/>
        <w:adjustRightInd w:val="0"/>
        <w:ind w:firstLine="709"/>
        <w:jc w:val="both"/>
        <w:outlineLvl w:val="0"/>
        <w:rPr>
          <w:sz w:val="28"/>
          <w:szCs w:val="28"/>
          <w:lang w:eastAsia="ru-RU"/>
        </w:rPr>
      </w:pPr>
      <w:r>
        <w:rPr>
          <w:sz w:val="28"/>
          <w:szCs w:val="28"/>
          <w:lang w:eastAsia="ru-RU"/>
        </w:rPr>
        <w:t>«горячая линия» МФЦ – 8-800-2500-549;</w:t>
      </w:r>
    </w:p>
    <w:p>
      <w:pPr>
        <w:widowControl w:val="0"/>
        <w:autoSpaceDE w:val="0"/>
        <w:autoSpaceDN w:val="0"/>
        <w:adjustRightInd w:val="0"/>
        <w:ind w:firstLine="709"/>
        <w:jc w:val="both"/>
        <w:outlineLvl w:val="0"/>
        <w:rPr>
          <w:rFonts w:hint="default"/>
          <w:sz w:val="28"/>
          <w:szCs w:val="28"/>
          <w:lang w:val="ru-RU" w:eastAsia="en-US"/>
        </w:rPr>
      </w:pPr>
      <w:r>
        <w:rPr>
          <w:sz w:val="28"/>
          <w:szCs w:val="28"/>
          <w:lang w:eastAsia="ru-RU"/>
        </w:rPr>
        <w:t>уполномоченный орган - 8 (86164) 7-62-33</w:t>
      </w:r>
    </w:p>
    <w:p>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sz w:val="28"/>
          <w:szCs w:val="28"/>
          <w:lang w:eastAsia="en-US"/>
        </w:rPr>
      </w:pPr>
      <w:r>
        <w:rPr>
          <w:rFonts w:eastAsia="Calibri"/>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sz w:val="28"/>
          <w:szCs w:val="28"/>
        </w:rPr>
      </w:pPr>
      <w:r>
        <w:rPr>
          <w:sz w:val="28"/>
          <w:szCs w:val="28"/>
        </w:rPr>
        <w:t>режим работы, адреса Уполномоченного органа и МФЦ;</w:t>
      </w:r>
    </w:p>
    <w:p>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sz w:val="28"/>
          <w:szCs w:val="28"/>
        </w:rPr>
      </w:pPr>
      <w:r>
        <w:rPr>
          <w:sz w:val="28"/>
          <w:szCs w:val="28"/>
        </w:rPr>
        <w:t>круг заявителей;</w:t>
      </w:r>
    </w:p>
    <w:p>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sz w:val="28"/>
          <w:szCs w:val="28"/>
        </w:rPr>
      </w:pPr>
      <w:r>
        <w:rPr>
          <w:sz w:val="28"/>
          <w:szCs w:val="28"/>
        </w:rPr>
        <w:t>1.3.3. Организации, участвующие в предоставлении муниципальной услуги:</w:t>
      </w:r>
    </w:p>
    <w:p>
      <w:pPr>
        <w:ind w:firstLine="567"/>
        <w:jc w:val="both"/>
        <w:rPr>
          <w:rFonts w:hint="default"/>
          <w:sz w:val="28"/>
          <w:szCs w:val="28"/>
          <w:lang w:val="ru-RU"/>
        </w:rPr>
      </w:pPr>
      <w:r>
        <w:rPr>
          <w:sz w:val="28"/>
          <w:szCs w:val="28"/>
        </w:rPr>
        <w:t xml:space="preserve"> 1) </w:t>
      </w:r>
      <w:r>
        <w:rPr>
          <w:sz w:val="28"/>
          <w:szCs w:val="28"/>
          <w:lang w:val="ru-RU"/>
        </w:rPr>
        <w:t>Администрация</w:t>
      </w:r>
      <w:r>
        <w:rPr>
          <w:rFonts w:hint="default"/>
          <w:sz w:val="28"/>
          <w:szCs w:val="28"/>
          <w:lang w:val="ru-RU"/>
        </w:rPr>
        <w:t xml:space="preserve"> Новоминского сельского поселения Каневского района;</w:t>
      </w:r>
    </w:p>
    <w:p>
      <w:pPr>
        <w:ind w:firstLine="567"/>
        <w:jc w:val="both"/>
        <w:rPr>
          <w:sz w:val="28"/>
          <w:szCs w:val="28"/>
        </w:rPr>
      </w:pPr>
      <w:r>
        <w:rPr>
          <w:sz w:val="28"/>
          <w:szCs w:val="28"/>
        </w:rPr>
        <w:t>2) МФЦ.</w:t>
      </w:r>
    </w:p>
    <w:p>
      <w:pPr>
        <w:widowControl w:val="0"/>
        <w:ind w:firstLine="709"/>
        <w:jc w:val="both"/>
        <w:rPr>
          <w:sz w:val="28"/>
          <w:szCs w:val="28"/>
          <w:lang w:eastAsia="ru-RU"/>
        </w:rPr>
      </w:pPr>
      <w:r>
        <w:rPr>
          <w:rFonts w:hint="default" w:ascii="Times New Roman" w:hAnsi="Times New Roman"/>
          <w:color w:val="auto"/>
          <w:sz w:val="28"/>
          <w:szCs w:val="28"/>
          <w:lang w:val="ru-RU"/>
        </w:rPr>
        <w:t xml:space="preserve">1.3.4. </w:t>
      </w:r>
      <w:r>
        <w:rPr>
          <w:sz w:val="28"/>
          <w:szCs w:val="28"/>
          <w:lang w:eastAsia="ru-RU"/>
        </w:rPr>
        <w:t>Информация о местонахождении и графике работы, справочных телефонах администрации, МФЦ:</w:t>
      </w:r>
    </w:p>
    <w:p>
      <w:pPr>
        <w:widowControl w:val="0"/>
        <w:ind w:firstLine="709"/>
        <w:jc w:val="both"/>
        <w:rPr>
          <w:sz w:val="28"/>
          <w:szCs w:val="28"/>
          <w:lang w:eastAsia="ru-RU"/>
        </w:rPr>
      </w:pPr>
      <w:r>
        <w:rPr>
          <w:sz w:val="28"/>
          <w:szCs w:val="28"/>
          <w:lang w:eastAsia="ru-RU"/>
        </w:rPr>
        <w:t>1.3.</w:t>
      </w:r>
      <w:r>
        <w:rPr>
          <w:rFonts w:hint="default"/>
          <w:sz w:val="28"/>
          <w:szCs w:val="28"/>
          <w:lang w:val="en-US" w:eastAsia="ru-RU"/>
        </w:rPr>
        <w:t>4</w:t>
      </w:r>
      <w:r>
        <w:rPr>
          <w:sz w:val="28"/>
          <w:szCs w:val="28"/>
          <w:lang w:eastAsia="ru-RU"/>
        </w:rPr>
        <w:t>.1. Администрация расположена по адресу:</w:t>
      </w:r>
    </w:p>
    <w:p>
      <w:pPr>
        <w:widowControl w:val="0"/>
        <w:ind w:firstLine="567"/>
        <w:jc w:val="both"/>
        <w:rPr>
          <w:sz w:val="28"/>
          <w:szCs w:val="28"/>
        </w:rPr>
      </w:pPr>
      <w:r>
        <w:rPr>
          <w:sz w:val="28"/>
          <w:szCs w:val="28"/>
        </w:rPr>
        <w:t>353700, Россия, Краснодарский край, Каневской район,  ст. Новоминская, ул. Советская, 40, электронный адрес:</w:t>
      </w:r>
      <w:r>
        <w:t xml:space="preserve"> </w:t>
      </w:r>
      <w:r>
        <w:rPr>
          <w:sz w:val="28"/>
          <w:szCs w:val="28"/>
          <w:lang w:val="en-US"/>
        </w:rPr>
        <w:t>nvm</w:t>
      </w:r>
      <w:r>
        <w:rPr>
          <w:sz w:val="28"/>
          <w:szCs w:val="28"/>
        </w:rPr>
        <w:t>@</w:t>
      </w:r>
      <w:r>
        <w:rPr>
          <w:sz w:val="28"/>
          <w:szCs w:val="28"/>
          <w:lang w:val="en-US"/>
        </w:rPr>
        <w:t>kanevskadm</w:t>
      </w:r>
      <w:r>
        <w:rPr>
          <w:sz w:val="28"/>
          <w:szCs w:val="28"/>
        </w:rPr>
        <w:t>.</w:t>
      </w:r>
      <w:r>
        <w:rPr>
          <w:sz w:val="28"/>
          <w:szCs w:val="28"/>
          <w:lang w:val="en-US"/>
        </w:rPr>
        <w:t>ru</w:t>
      </w:r>
      <w:r>
        <w:rPr>
          <w:sz w:val="28"/>
          <w:szCs w:val="28"/>
        </w:rPr>
        <w:t>.</w:t>
      </w:r>
    </w:p>
    <w:p>
      <w:pPr>
        <w:ind w:firstLine="709"/>
        <w:jc w:val="both"/>
        <w:rPr>
          <w:sz w:val="28"/>
          <w:szCs w:val="28"/>
        </w:rPr>
      </w:pPr>
      <w:r>
        <w:rPr>
          <w:sz w:val="28"/>
          <w:szCs w:val="28"/>
        </w:rPr>
        <w:t>Справочный телефон администрации: 8 (86164)</w:t>
      </w:r>
      <w:r>
        <w:t xml:space="preserve"> </w:t>
      </w:r>
      <w:r>
        <w:rPr>
          <w:sz w:val="28"/>
          <w:szCs w:val="28"/>
        </w:rPr>
        <w:t>7-</w:t>
      </w:r>
      <w:r>
        <w:rPr>
          <w:sz w:val="28"/>
          <w:szCs w:val="28"/>
          <w:lang w:val="en-US"/>
        </w:rPr>
        <w:t>63-09</w:t>
      </w:r>
      <w:r>
        <w:rPr>
          <w:sz w:val="28"/>
          <w:szCs w:val="28"/>
        </w:rPr>
        <w:t>.</w:t>
      </w:r>
    </w:p>
    <w:p>
      <w:pPr>
        <w:ind w:firstLine="709"/>
        <w:jc w:val="both"/>
        <w:rPr>
          <w:sz w:val="28"/>
          <w:szCs w:val="28"/>
        </w:rPr>
      </w:pPr>
      <w:r>
        <w:rPr>
          <w:sz w:val="28"/>
          <w:szCs w:val="28"/>
        </w:rPr>
        <w:t>График работы уполномоченного органа: понедельник – пятница с 08.00 до17.00, перерыв с 12.00 до13.00, суббота и воскресенье – выходные.</w:t>
      </w:r>
    </w:p>
    <w:p>
      <w:pPr>
        <w:widowControl w:val="0"/>
        <w:ind w:firstLine="567"/>
        <w:jc w:val="both"/>
        <w:rPr>
          <w:sz w:val="28"/>
          <w:szCs w:val="28"/>
        </w:rPr>
      </w:pPr>
      <w:r>
        <w:rPr>
          <w:sz w:val="28"/>
          <w:szCs w:val="28"/>
        </w:rPr>
        <w:t xml:space="preserve"> Адрес сайта - http://</w:t>
      </w:r>
      <w:r>
        <w:rPr>
          <w:sz w:val="28"/>
          <w:szCs w:val="28"/>
          <w:lang w:val="en-US"/>
        </w:rPr>
        <w:t>novomin</w:t>
      </w:r>
      <w:r>
        <w:rPr>
          <w:sz w:val="28"/>
          <w:szCs w:val="28"/>
        </w:rPr>
        <w:t>sp.ru/</w:t>
      </w:r>
      <w:r>
        <w:rPr>
          <w:sz w:val="28"/>
          <w:szCs w:val="28"/>
          <w:lang w:eastAsia="zh-CN"/>
        </w:rPr>
        <w:t>.</w:t>
      </w:r>
    </w:p>
    <w:p>
      <w:pPr>
        <w:widowControl w:val="0"/>
        <w:ind w:firstLine="567"/>
        <w:jc w:val="both"/>
        <w:rPr>
          <w:sz w:val="28"/>
          <w:szCs w:val="28"/>
        </w:rPr>
      </w:pPr>
      <w:r>
        <w:rPr>
          <w:sz w:val="28"/>
          <w:szCs w:val="28"/>
        </w:rPr>
        <w:t xml:space="preserve"> 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r>
        <w:rPr>
          <w:color w:val="auto"/>
          <w:sz w:val="28"/>
          <w:szCs w:val="28"/>
          <w:u w:val="none"/>
          <w:lang w:val="en-US"/>
        </w:rPr>
        <w:fldChar w:fldCharType="begin"/>
      </w:r>
      <w:r>
        <w:rPr>
          <w:color w:val="auto"/>
          <w:sz w:val="28"/>
          <w:szCs w:val="28"/>
          <w:u w:val="none"/>
          <w:lang w:val="en-US"/>
        </w:rPr>
        <w:instrText xml:space="preserve"> HYPERLINK "mailto:nvmob</w:instrText>
      </w:r>
      <w:r>
        <w:rPr>
          <w:color w:val="auto"/>
          <w:sz w:val="28"/>
          <w:szCs w:val="28"/>
          <w:u w:val="none"/>
        </w:rPr>
        <w:instrText xml:space="preserve">@</w:instrText>
      </w:r>
      <w:r>
        <w:rPr>
          <w:color w:val="auto"/>
          <w:sz w:val="28"/>
          <w:szCs w:val="28"/>
          <w:u w:val="none"/>
          <w:lang w:val="en-US"/>
        </w:rPr>
        <w:instrText xml:space="preserve">kanevskadm</w:instrText>
      </w:r>
      <w:r>
        <w:rPr>
          <w:color w:val="auto"/>
          <w:sz w:val="28"/>
          <w:szCs w:val="28"/>
          <w:u w:val="none"/>
        </w:rPr>
        <w:instrText xml:space="preserve">.ru</w:instrText>
      </w:r>
      <w:r>
        <w:rPr>
          <w:color w:val="auto"/>
          <w:sz w:val="28"/>
          <w:szCs w:val="28"/>
          <w:u w:val="none"/>
          <w:lang w:val="en-US"/>
        </w:rPr>
        <w:instrText xml:space="preserve">" </w:instrText>
      </w:r>
      <w:r>
        <w:rPr>
          <w:color w:val="auto"/>
          <w:sz w:val="28"/>
          <w:szCs w:val="28"/>
          <w:u w:val="none"/>
          <w:lang w:val="en-US"/>
        </w:rPr>
        <w:fldChar w:fldCharType="separate"/>
      </w:r>
      <w:r>
        <w:rPr>
          <w:rStyle w:val="15"/>
          <w:color w:val="auto"/>
          <w:sz w:val="28"/>
          <w:szCs w:val="28"/>
          <w:u w:val="none"/>
          <w:lang w:val="en-US"/>
        </w:rPr>
        <w:t>nvmob</w:t>
      </w:r>
      <w:r>
        <w:rPr>
          <w:rStyle w:val="15"/>
          <w:color w:val="auto"/>
          <w:sz w:val="28"/>
          <w:szCs w:val="28"/>
          <w:u w:val="none"/>
        </w:rPr>
        <w:t>@</w:t>
      </w:r>
      <w:r>
        <w:rPr>
          <w:rStyle w:val="15"/>
          <w:color w:val="auto"/>
          <w:sz w:val="28"/>
          <w:szCs w:val="28"/>
          <w:u w:val="none"/>
          <w:lang w:val="en-US"/>
        </w:rPr>
        <w:t>kanevskadm</w:t>
      </w:r>
      <w:r>
        <w:rPr>
          <w:rStyle w:val="15"/>
          <w:color w:val="auto"/>
          <w:sz w:val="28"/>
          <w:szCs w:val="28"/>
          <w:u w:val="none"/>
        </w:rPr>
        <w:t>.ru</w:t>
      </w:r>
      <w:r>
        <w:rPr>
          <w:color w:val="auto"/>
          <w:sz w:val="28"/>
          <w:szCs w:val="28"/>
          <w:u w:val="none"/>
          <w:lang w:val="en-US"/>
        </w:rPr>
        <w:fldChar w:fldCharType="end"/>
      </w:r>
      <w:r>
        <w:rPr>
          <w:color w:val="auto"/>
          <w:sz w:val="28"/>
          <w:szCs w:val="28"/>
          <w:u w:val="none"/>
        </w:rPr>
        <w:t>,</w:t>
      </w:r>
      <w:r>
        <w:rPr>
          <w:sz w:val="28"/>
          <w:szCs w:val="28"/>
        </w:rPr>
        <w:t xml:space="preserve"> </w:t>
      </w:r>
      <w:r>
        <w:rPr>
          <w:rFonts w:eastAsia="Arial"/>
          <w:sz w:val="28"/>
          <w:szCs w:val="28"/>
        </w:rPr>
        <w:t xml:space="preserve"> </w:t>
      </w:r>
      <w:r>
        <w:rPr>
          <w:sz w:val="28"/>
          <w:szCs w:val="28"/>
        </w:rPr>
        <w:t>справочный телефон: 8 (86164)</w:t>
      </w:r>
    </w:p>
    <w:p>
      <w:pPr>
        <w:widowControl w:val="0"/>
        <w:ind w:firstLine="567"/>
        <w:jc w:val="both"/>
        <w:rPr>
          <w:sz w:val="28"/>
          <w:szCs w:val="28"/>
        </w:rPr>
      </w:pPr>
      <w:r>
        <w:rPr>
          <w:sz w:val="28"/>
          <w:szCs w:val="28"/>
        </w:rPr>
        <w:t>7-63-31.</w:t>
      </w:r>
    </w:p>
    <w:p>
      <w:pPr>
        <w:widowControl w:val="0"/>
        <w:ind w:firstLine="567"/>
        <w:jc w:val="both"/>
        <w:rPr>
          <w:sz w:val="28"/>
          <w:szCs w:val="28"/>
        </w:rPr>
      </w:pPr>
      <w:r>
        <w:rPr>
          <w:sz w:val="28"/>
          <w:szCs w:val="28"/>
        </w:rPr>
        <w:t xml:space="preserve"> График работы: понедельник – пятница с 08.00 до 16.12, перерыв с 12.00 до 13.00, суббота и воскресенье – выходные.</w:t>
      </w:r>
    </w:p>
    <w:p>
      <w:pPr>
        <w:pStyle w:val="93"/>
        <w:ind w:firstLine="567"/>
        <w:jc w:val="both"/>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1.3.</w:t>
      </w:r>
      <w:r>
        <w:rPr>
          <w:rFonts w:hint="default" w:ascii="Times New Roman" w:hAnsi="Times New Roman" w:cs="Times New Roman"/>
          <w:sz w:val="28"/>
          <w:szCs w:val="28"/>
          <w:lang w:val="en-US" w:eastAsia="ru-RU"/>
        </w:rPr>
        <w:t>4</w:t>
      </w:r>
      <w:r>
        <w:rPr>
          <w:rFonts w:hint="default" w:ascii="Times New Roman" w:hAnsi="Times New Roman" w:cs="Times New Roman"/>
          <w:sz w:val="28"/>
          <w:szCs w:val="28"/>
          <w:lang w:eastAsia="ru-RU"/>
        </w:rPr>
        <w:t xml:space="preserve">.2.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r>
        <w:rPr>
          <w:rFonts w:hint="default" w:ascii="Times New Roman" w:hAnsi="Times New Roman" w:cs="Times New Roman"/>
          <w:color w:val="auto"/>
          <w:sz w:val="28"/>
          <w:szCs w:val="28"/>
          <w:u w:val="none"/>
          <w:lang w:eastAsia="ru-RU"/>
        </w:rPr>
        <w:fldChar w:fldCharType="begin"/>
      </w:r>
      <w:r>
        <w:rPr>
          <w:rFonts w:hint="default" w:ascii="Times New Roman" w:hAnsi="Times New Roman" w:cs="Times New Roman"/>
          <w:color w:val="auto"/>
          <w:sz w:val="28"/>
          <w:szCs w:val="28"/>
          <w:u w:val="none"/>
          <w:lang w:eastAsia="ru-RU"/>
        </w:rPr>
        <w:instrText xml:space="preserve"> HYPERLINK "http://www.e-mfc.ru." </w:instrText>
      </w:r>
      <w:r>
        <w:rPr>
          <w:rFonts w:hint="default" w:ascii="Times New Roman" w:hAnsi="Times New Roman" w:cs="Times New Roman"/>
          <w:color w:val="auto"/>
          <w:sz w:val="28"/>
          <w:szCs w:val="28"/>
          <w:u w:val="none"/>
          <w:lang w:eastAsia="ru-RU"/>
        </w:rPr>
        <w:fldChar w:fldCharType="separate"/>
      </w:r>
      <w:r>
        <w:rPr>
          <w:rStyle w:val="15"/>
          <w:rFonts w:hint="default" w:ascii="Times New Roman" w:hAnsi="Times New Roman" w:cs="Times New Roman"/>
          <w:color w:val="auto"/>
          <w:sz w:val="28"/>
          <w:szCs w:val="28"/>
          <w:u w:val="none"/>
          <w:lang w:eastAsia="ru-RU"/>
        </w:rPr>
        <w:t>http://www.e-mfc.ru.</w:t>
      </w:r>
      <w:r>
        <w:rPr>
          <w:rFonts w:hint="default" w:ascii="Times New Roman" w:hAnsi="Times New Roman" w:cs="Times New Roman"/>
          <w:color w:val="auto"/>
          <w:sz w:val="28"/>
          <w:szCs w:val="28"/>
          <w:u w:val="none"/>
          <w:lang w:eastAsia="ru-RU"/>
        </w:rPr>
        <w:fldChar w:fldCharType="end"/>
      </w:r>
    </w:p>
    <w:p>
      <w:pPr>
        <w:pStyle w:val="93"/>
        <w:ind w:firstLine="567"/>
        <w:jc w:val="both"/>
        <w:rPr>
          <w:rFonts w:hint="default" w:ascii="Times New Roman" w:hAnsi="Times New Roman" w:cs="Times New Roman"/>
          <w:sz w:val="28"/>
          <w:szCs w:val="28"/>
          <w:lang w:val="ru-RU" w:eastAsia="ru-RU"/>
        </w:rPr>
      </w:pPr>
    </w:p>
    <w:p>
      <w:pPr>
        <w:pStyle w:val="93"/>
        <w:ind w:firstLine="567"/>
        <w:jc w:val="both"/>
        <w:rPr>
          <w:rFonts w:hint="default" w:ascii="Times New Roman" w:hAnsi="Times New Roman" w:cs="Times New Roman"/>
          <w:sz w:val="28"/>
          <w:szCs w:val="28"/>
          <w:lang w:val="ru-RU" w:eastAsia="ru-RU"/>
        </w:rPr>
      </w:pPr>
    </w:p>
    <w:p>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pPr>
        <w:widowControl w:val="0"/>
        <w:autoSpaceDE w:val="0"/>
        <w:autoSpaceDN w:val="0"/>
        <w:adjustRightInd w:val="0"/>
        <w:jc w:val="center"/>
        <w:outlineLvl w:val="2"/>
        <w:rPr>
          <w:sz w:val="28"/>
          <w:szCs w:val="28"/>
        </w:rPr>
      </w:pPr>
      <w:bookmarkStart w:id="1" w:name="Par146"/>
      <w:bookmarkEnd w:id="1"/>
    </w:p>
    <w:p>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pPr>
        <w:jc w:val="center"/>
        <w:rPr>
          <w:rFonts w:cs="Arial"/>
          <w:b/>
          <w:sz w:val="20"/>
          <w:szCs w:val="28"/>
        </w:rPr>
      </w:pPr>
    </w:p>
    <w:p>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pPr>
        <w:widowControl w:val="0"/>
        <w:autoSpaceDE w:val="0"/>
        <w:autoSpaceDN w:val="0"/>
        <w:adjustRightInd w:val="0"/>
        <w:jc w:val="center"/>
        <w:outlineLvl w:val="2"/>
        <w:rPr>
          <w:rFonts w:cs="Arial"/>
          <w:szCs w:val="28"/>
        </w:rPr>
      </w:pPr>
    </w:p>
    <w:p>
      <w:pPr>
        <w:ind w:firstLine="708"/>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pPr>
        <w:ind w:firstLine="709"/>
        <w:jc w:val="both"/>
        <w:rPr>
          <w:rFonts w:cs="Arial"/>
          <w:sz w:val="28"/>
          <w:szCs w:val="28"/>
        </w:rPr>
      </w:pPr>
      <w:r>
        <w:rPr>
          <w:rFonts w:cs="Arial"/>
          <w:sz w:val="28"/>
          <w:szCs w:val="28"/>
        </w:rPr>
        <w:t>Уполномоченный орган, предоставляет муниципальную услугу через общий отдел Уполномоченного органа.</w:t>
      </w:r>
    </w:p>
    <w:p>
      <w:pPr>
        <w:spacing w:line="0" w:lineRule="atLeast"/>
        <w:ind w:firstLine="567"/>
        <w:jc w:val="both"/>
        <w:rPr>
          <w:sz w:val="28"/>
          <w:szCs w:val="28"/>
        </w:rPr>
      </w:pPr>
      <w:r>
        <w:rPr>
          <w:rFonts w:cs="Arial"/>
          <w:spacing w:val="-4"/>
          <w:sz w:val="28"/>
          <w:szCs w:val="28"/>
        </w:rPr>
        <w:t xml:space="preserve">2.2.2. </w:t>
      </w:r>
      <w:r>
        <w:rPr>
          <w:sz w:val="28"/>
          <w:szCs w:val="28"/>
        </w:rPr>
        <w:t>В предоставлении муниципальной услуги участвует МФЦ.</w:t>
      </w:r>
    </w:p>
    <w:p>
      <w:pPr>
        <w:suppressAutoHyphens/>
        <w:spacing w:line="0" w:lineRule="atLeast"/>
        <w:ind w:firstLine="426"/>
        <w:jc w:val="both"/>
        <w:rPr>
          <w:sz w:val="28"/>
          <w:szCs w:val="28"/>
        </w:rPr>
      </w:pPr>
      <w:r>
        <w:rPr>
          <w:rFonts w:eastAsia="Calibri"/>
          <w:sz w:val="28"/>
          <w:szCs w:val="28"/>
          <w:lang w:eastAsia="en-US"/>
        </w:rPr>
        <w:t xml:space="preserve">  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uppressAutoHyphens/>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suppressAutoHyphens/>
        <w:autoSpaceDE w:val="0"/>
        <w:autoSpaceDN w:val="0"/>
        <w:adjustRightInd w:val="0"/>
        <w:ind w:firstLine="709"/>
        <w:jc w:val="both"/>
        <w:rPr>
          <w:sz w:val="28"/>
          <w:szCs w:val="28"/>
        </w:rPr>
      </w:pPr>
      <w:r>
        <w:rPr>
          <w:sz w:val="28"/>
          <w:szCs w:val="28"/>
        </w:rPr>
        <w:t>2.2.4. В процессе предоставления муниципальной услуги Уполномоченный орган, взаимодействует с МФЦ.</w:t>
      </w:r>
    </w:p>
    <w:p>
      <w:pPr>
        <w:spacing w:line="0" w:lineRule="atLeast"/>
        <w:ind w:firstLine="567"/>
        <w:jc w:val="both"/>
        <w:rPr>
          <w:sz w:val="28"/>
          <w:szCs w:val="28"/>
        </w:rPr>
      </w:pPr>
      <w:r>
        <w:rPr>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pPr>
        <w:ind w:firstLine="709"/>
        <w:jc w:val="both"/>
        <w:rPr>
          <w:sz w:val="28"/>
          <w:szCs w:val="28"/>
        </w:rPr>
      </w:pPr>
      <w:r>
        <w:rPr>
          <w:spacing w:val="-4"/>
          <w:sz w:val="28"/>
          <w:szCs w:val="28"/>
        </w:rPr>
        <w:t>2.2.5.</w:t>
      </w:r>
      <w:r>
        <w:rPr>
          <w:spacing w:val="-4"/>
        </w:rPr>
        <w:t xml:space="preserve"> </w:t>
      </w:r>
      <w:r>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 w:val="28"/>
          <w:szCs w:val="28"/>
        </w:rPr>
        <w:t>Федеральный закон № 210-ФЗ</w:t>
      </w:r>
      <w:r>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2.3. ОПИСАНИЕ РЕЗУЛЬТАТА</w:t>
      </w:r>
    </w:p>
    <w:p>
      <w:pPr>
        <w:widowControl w:val="0"/>
        <w:autoSpaceDE w:val="0"/>
        <w:autoSpaceDN w:val="0"/>
        <w:adjustRightInd w:val="0"/>
        <w:jc w:val="center"/>
        <w:outlineLvl w:val="2"/>
        <w:rPr>
          <w:sz w:val="28"/>
          <w:szCs w:val="28"/>
        </w:rPr>
      </w:pPr>
      <w:r>
        <w:rPr>
          <w:sz w:val="28"/>
          <w:szCs w:val="28"/>
        </w:rPr>
        <w:t>ПРЕДОСТАВЛЕНИЯ МУНИЦИПАЛЬНОЙ УСЛУГИ</w:t>
      </w:r>
    </w:p>
    <w:p>
      <w:pPr>
        <w:widowControl w:val="0"/>
        <w:autoSpaceDE w:val="0"/>
        <w:autoSpaceDN w:val="0"/>
        <w:adjustRightInd w:val="0"/>
        <w:jc w:val="center"/>
        <w:outlineLvl w:val="2"/>
        <w:rPr>
          <w:sz w:val="28"/>
          <w:szCs w:val="28"/>
        </w:rPr>
      </w:pPr>
    </w:p>
    <w:p>
      <w:pPr>
        <w:ind w:firstLine="709"/>
        <w:jc w:val="both"/>
        <w:rPr>
          <w:sz w:val="28"/>
          <w:szCs w:val="28"/>
        </w:rPr>
      </w:pPr>
      <w:r>
        <w:rPr>
          <w:sz w:val="28"/>
          <w:szCs w:val="28"/>
        </w:rPr>
        <w:t> 2.3.1. Результатом предоставления муниципальной услуги является:</w:t>
      </w:r>
    </w:p>
    <w:p>
      <w:pPr>
        <w:widowControl w:val="0"/>
        <w:shd w:val="clear" w:color="auto" w:fill="FFFFFF"/>
        <w:autoSpaceDE w:val="0"/>
        <w:ind w:left="8" w:leftChars="0" w:firstLine="712" w:firstLineChars="0"/>
        <w:jc w:val="both"/>
        <w:rPr>
          <w:spacing w:val="-1"/>
          <w:sz w:val="28"/>
          <w:szCs w:val="28"/>
        </w:rPr>
      </w:pPr>
      <w:r>
        <w:rPr>
          <w:spacing w:val="-1"/>
          <w:sz w:val="28"/>
          <w:szCs w:val="28"/>
        </w:rPr>
        <w:t>- выдача заявителю специального разрешения</w:t>
      </w:r>
      <w:r>
        <w:t xml:space="preserve"> </w:t>
      </w:r>
      <w:r>
        <w:rPr>
          <w:spacing w:val="-1"/>
          <w:sz w:val="28"/>
          <w:szCs w:val="28"/>
        </w:rPr>
        <w:t>на движение по автомобильным дорогам местного значения тяжеловесного и (или) крупногабаритного транспортного средства (далее - специальное разрешение) по форме, утвержденной Приказом Министерства транспорта Российской Федерации от 5 июня 2019 года № 167</w:t>
      </w:r>
      <w:r>
        <w:t xml:space="preserve"> </w:t>
      </w:r>
      <w:r>
        <w:rPr>
          <w:spacing w:val="-1"/>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
    <w:p>
      <w:pPr>
        <w:widowControl w:val="0"/>
        <w:shd w:val="clear" w:color="auto" w:fill="FFFFFF"/>
        <w:autoSpaceDE w:val="0"/>
        <w:ind w:firstLine="708"/>
        <w:jc w:val="both"/>
        <w:rPr>
          <w:spacing w:val="-1"/>
          <w:sz w:val="28"/>
          <w:szCs w:val="28"/>
        </w:rPr>
      </w:pPr>
      <w:r>
        <w:rPr>
          <w:spacing w:val="-1"/>
          <w:sz w:val="28"/>
          <w:szCs w:val="28"/>
        </w:rPr>
        <w:t>- мотивированное уведомление администрации об отказе в предоставлении муниципальной услуги.</w:t>
      </w:r>
    </w:p>
    <w:p>
      <w:pPr>
        <w:widowControl w:val="0"/>
        <w:shd w:val="clear" w:color="auto" w:fill="FFFFFF"/>
        <w:autoSpaceDE w:val="0"/>
        <w:ind w:firstLine="708"/>
        <w:jc w:val="both"/>
        <w:rPr>
          <w:sz w:val="28"/>
          <w:szCs w:val="28"/>
        </w:rPr>
      </w:pPr>
      <w:r>
        <w:rPr>
          <w:sz w:val="28"/>
          <w:szCs w:val="28"/>
        </w:rPr>
        <w:t>В случае движения тяжеловесного транспортного средства с нагрузкой на ось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
    <w:p>
      <w:pPr>
        <w:widowControl w:val="0"/>
        <w:shd w:val="clear" w:color="auto" w:fill="FFFFFF"/>
        <w:autoSpaceDE w:val="0"/>
        <w:ind w:firstLine="708"/>
        <w:jc w:val="both"/>
        <w:rPr>
          <w:spacing w:val="-1"/>
          <w:sz w:val="28"/>
          <w:szCs w:val="28"/>
        </w:rPr>
      </w:pPr>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 </w:t>
      </w:r>
    </w:p>
    <w:p>
      <w:pPr>
        <w:ind w:firstLine="709"/>
        <w:jc w:val="both"/>
        <w:rPr>
          <w:sz w:val="28"/>
          <w:szCs w:val="28"/>
        </w:rPr>
      </w:pPr>
      <w:r>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pPr>
        <w:ind w:firstLine="709"/>
        <w:jc w:val="both"/>
        <w:rPr>
          <w:sz w:val="28"/>
          <w:szCs w:val="28"/>
        </w:rPr>
      </w:pPr>
      <w:r>
        <w:rPr>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pPr>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pPr>
        <w:widowControl w:val="0"/>
        <w:autoSpaceDE w:val="0"/>
        <w:autoSpaceDN w:val="0"/>
        <w:adjustRightInd w:val="0"/>
        <w:jc w:val="center"/>
        <w:outlineLvl w:val="2"/>
        <w:rPr>
          <w:rFonts w:cs="Arial"/>
          <w:sz w:val="28"/>
          <w:szCs w:val="28"/>
        </w:rPr>
      </w:pPr>
      <w:r>
        <w:rPr>
          <w:rFonts w:cs="Arial"/>
          <w:sz w:val="28"/>
          <w:szCs w:val="28"/>
        </w:rPr>
        <w:t xml:space="preserve">МУНИЦИПАЛЬНОЙ УСЛУГИ, СРОК ПРИОСТАНОВЛЕНИЯ </w:t>
      </w:r>
    </w:p>
    <w:p>
      <w:pPr>
        <w:widowControl w:val="0"/>
        <w:autoSpaceDE w:val="0"/>
        <w:autoSpaceDN w:val="0"/>
        <w:adjustRightInd w:val="0"/>
        <w:jc w:val="center"/>
        <w:outlineLvl w:val="2"/>
        <w:rPr>
          <w:rFonts w:cs="Arial"/>
          <w:sz w:val="28"/>
          <w:szCs w:val="28"/>
        </w:rPr>
      </w:pPr>
      <w:r>
        <w:rPr>
          <w:rFonts w:cs="Arial"/>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pPr>
        <w:widowControl w:val="0"/>
        <w:autoSpaceDE w:val="0"/>
        <w:autoSpaceDN w:val="0"/>
        <w:adjustRightInd w:val="0"/>
        <w:ind w:firstLine="726"/>
        <w:jc w:val="center"/>
        <w:outlineLvl w:val="2"/>
        <w:rPr>
          <w:rFonts w:cs="Arial"/>
          <w:sz w:val="28"/>
          <w:szCs w:val="28"/>
        </w:rPr>
      </w:pPr>
      <w:r>
        <w:rPr>
          <w:rFonts w:cs="Arial"/>
          <w:sz w:val="28"/>
          <w:szCs w:val="28"/>
        </w:rPr>
        <w:t>ПРЕДОСТАВЛЕНИЯ МУНИЦИПАЛЬНОЙ УСЛУГИ</w:t>
      </w:r>
    </w:p>
    <w:p>
      <w:pPr>
        <w:widowControl w:val="0"/>
        <w:suppressAutoHyphens/>
        <w:ind w:firstLine="709"/>
        <w:jc w:val="both"/>
        <w:rPr>
          <w:sz w:val="28"/>
          <w:szCs w:val="28"/>
        </w:rPr>
      </w:pPr>
    </w:p>
    <w:p>
      <w:pPr>
        <w:ind w:firstLine="862"/>
        <w:jc w:val="both"/>
        <w:rPr>
          <w:sz w:val="28"/>
          <w:szCs w:val="28"/>
        </w:rPr>
      </w:pPr>
      <w:r>
        <w:rPr>
          <w:sz w:val="28"/>
          <w:szCs w:val="28"/>
        </w:rPr>
        <w:t>2.4.1. Общий срок предоставления муниципальной услуги с даты регистрации заявления и прилагаемых к нему документов:</w:t>
      </w:r>
    </w:p>
    <w:p>
      <w:pPr>
        <w:ind w:firstLine="862"/>
        <w:jc w:val="both"/>
        <w:rPr>
          <w:sz w:val="28"/>
          <w:szCs w:val="28"/>
        </w:rPr>
      </w:pPr>
      <w:r>
        <w:rPr>
          <w:sz w:val="28"/>
          <w:szCs w:val="28"/>
        </w:rPr>
        <w:t>11 рабочих дней - при выдаче специального разрешения, если требуется согласование маршрута транспортного средства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w:t>
      </w:r>
    </w:p>
    <w:p>
      <w:pPr>
        <w:ind w:firstLine="862"/>
        <w:jc w:val="both"/>
        <w:rPr>
          <w:sz w:val="28"/>
          <w:szCs w:val="28"/>
        </w:rPr>
      </w:pPr>
      <w:r>
        <w:rPr>
          <w:sz w:val="28"/>
          <w:szCs w:val="28"/>
        </w:rPr>
        <w:t>15 рабочих дней - при выдаче специального разрешения в случае необходимости согласования маршрута движения транспортного средства с Государственной инспекцией безопасности дорожного движения Министерства внутренних дел Российской Федерации (далее - Госавтоинспекция);</w:t>
      </w:r>
    </w:p>
    <w:p>
      <w:pPr>
        <w:ind w:firstLine="862"/>
        <w:jc w:val="both"/>
        <w:rPr>
          <w:rFonts w:eastAsia="Lucida Sans Unicode" w:cs="Tahoma"/>
          <w:kern w:val="2"/>
          <w:sz w:val="28"/>
          <w:szCs w:val="28"/>
          <w:lang w:eastAsia="en-US" w:bidi="en-US"/>
        </w:rPr>
      </w:pPr>
      <w:r>
        <w:rPr>
          <w:sz w:val="28"/>
          <w:szCs w:val="28"/>
        </w:rPr>
        <w:t>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pPr>
        <w:autoSpaceDE w:val="0"/>
        <w:autoSpaceDN w:val="0"/>
        <w:adjustRightInd w:val="0"/>
        <w:ind w:firstLine="709"/>
        <w:jc w:val="both"/>
        <w:rPr>
          <w:rFonts w:eastAsia="Lucida Sans Unicode" w:cs="Tahoma"/>
          <w:kern w:val="2"/>
          <w:sz w:val="28"/>
          <w:szCs w:val="28"/>
          <w:lang w:eastAsia="en-US" w:bidi="en-US"/>
        </w:rPr>
      </w:pPr>
      <w:r>
        <w:rPr>
          <w:sz w:val="28"/>
          <w:szCs w:val="28"/>
        </w:rPr>
        <w:t>2.4.</w:t>
      </w:r>
      <w:r>
        <w:rPr>
          <w:rFonts w:hint="default"/>
          <w:sz w:val="28"/>
          <w:szCs w:val="28"/>
          <w:lang w:val="ru-RU"/>
        </w:rPr>
        <w:t>2</w:t>
      </w:r>
      <w:r>
        <w:rPr>
          <w:sz w:val="28"/>
          <w:szCs w:val="28"/>
        </w:rPr>
        <w:t>. 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 дня с даты его поступления.</w:t>
      </w:r>
    </w:p>
    <w:p>
      <w:pPr>
        <w:ind w:firstLine="709"/>
        <w:jc w:val="both"/>
        <w:rPr>
          <w:rFonts w:cs="Arial"/>
          <w:sz w:val="28"/>
          <w:szCs w:val="28"/>
        </w:rPr>
      </w:pPr>
      <w:r>
        <w:rPr>
          <w:rFonts w:cs="Arial"/>
          <w:sz w:val="28"/>
          <w:szCs w:val="28"/>
        </w:rPr>
        <w:t>2.4.</w:t>
      </w:r>
      <w:r>
        <w:rPr>
          <w:rFonts w:hint="default" w:cs="Arial"/>
          <w:sz w:val="28"/>
          <w:szCs w:val="28"/>
          <w:lang w:val="ru-RU"/>
        </w:rPr>
        <w:t>3</w:t>
      </w:r>
      <w:r>
        <w:rPr>
          <w:rFonts w:cs="Arial"/>
          <w:sz w:val="28"/>
          <w:szCs w:val="28"/>
        </w:rPr>
        <w:t>. Срок приостановления предоставления муниципальной услуги законодательством не предусмотрен.</w:t>
      </w:r>
    </w:p>
    <w:p>
      <w:pPr>
        <w:ind w:firstLine="709"/>
        <w:rPr>
          <w:sz w:val="28"/>
          <w:szCs w:val="28"/>
        </w:rPr>
      </w:pPr>
      <w:r>
        <w:rPr>
          <w:sz w:val="28"/>
          <w:szCs w:val="28"/>
        </w:rPr>
        <w:t>2.4.</w:t>
      </w:r>
      <w:r>
        <w:rPr>
          <w:rFonts w:hint="default"/>
          <w:sz w:val="28"/>
          <w:szCs w:val="28"/>
          <w:lang w:val="ru-RU"/>
        </w:rPr>
        <w:t>4</w:t>
      </w:r>
      <w:r>
        <w:rPr>
          <w:sz w:val="28"/>
          <w:szCs w:val="28"/>
        </w:rPr>
        <w:t>.</w:t>
      </w:r>
      <w:r>
        <w:rPr>
          <w:rFonts w:hint="default"/>
          <w:sz w:val="28"/>
          <w:szCs w:val="28"/>
          <w:lang w:val="ru-RU"/>
        </w:rPr>
        <w:t xml:space="preserve"> </w:t>
      </w:r>
      <w:r>
        <w:rPr>
          <w:sz w:val="28"/>
          <w:szCs w:val="28"/>
        </w:rPr>
        <w:t>Срок выдачи (направления) документов, являющихся результатом предоставления муниципальной услуги составляет</w:t>
      </w:r>
      <w:r>
        <w:rPr>
          <w:rFonts w:hint="default"/>
          <w:sz w:val="28"/>
          <w:szCs w:val="28"/>
          <w:lang w:val="ru-RU"/>
        </w:rPr>
        <w:t xml:space="preserve"> один</w:t>
      </w:r>
      <w:r>
        <w:rPr>
          <w:sz w:val="28"/>
          <w:szCs w:val="28"/>
        </w:rPr>
        <w:t xml:space="preserve"> рабочий день.</w:t>
      </w:r>
    </w:p>
    <w:p>
      <w:pPr>
        <w:widowControl w:val="0"/>
        <w:autoSpaceDE w:val="0"/>
        <w:autoSpaceDN w:val="0"/>
        <w:adjustRightInd w:val="0"/>
        <w:outlineLvl w:val="2"/>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2.5. НОРМАТИВНЫЕ ПРОВОВЫЕ АКТЫ, РЕГУЛИРУЮЩИЕ ПРЕДОСТАВЛЕНИЕ МУНИЦИПАЛЬНОЙ УСЛУГИ</w:t>
      </w:r>
    </w:p>
    <w:p>
      <w:pPr>
        <w:widowControl w:val="0"/>
        <w:autoSpaceDE w:val="0"/>
        <w:autoSpaceDN w:val="0"/>
        <w:adjustRightInd w:val="0"/>
        <w:jc w:val="center"/>
        <w:outlineLvl w:val="2"/>
        <w:rPr>
          <w:rFonts w:cs="Arial"/>
          <w:sz w:val="28"/>
          <w:szCs w:val="28"/>
        </w:rPr>
      </w:pPr>
    </w:p>
    <w:p>
      <w:pPr>
        <w:pStyle w:val="2"/>
        <w:spacing w:before="0" w:after="0"/>
        <w:ind w:firstLine="567"/>
        <w:jc w:val="both"/>
        <w:rPr>
          <w:rFonts w:cs="Arial"/>
          <w:sz w:val="28"/>
          <w:szCs w:val="28"/>
        </w:rPr>
      </w:pPr>
      <w:r>
        <w:rPr>
          <w:rFonts w:cs="Arial"/>
          <w:sz w:val="28"/>
          <w:szCs w:val="28"/>
        </w:rPr>
        <w:t xml:space="preserve"> </w:t>
      </w:r>
      <w:r>
        <w:rPr>
          <w:rFonts w:ascii="Times New Roman" w:hAnsi="Times New Roman"/>
          <w:b w:val="0"/>
          <w:bCs w:val="0"/>
          <w:kern w:val="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И УСЛУГ, КОТОРЫЕ ЯВЛЯЮТСЯ</w:t>
      </w:r>
    </w:p>
    <w:p>
      <w:pPr>
        <w:widowControl w:val="0"/>
        <w:autoSpaceDE w:val="0"/>
        <w:autoSpaceDN w:val="0"/>
        <w:adjustRightInd w:val="0"/>
        <w:jc w:val="center"/>
        <w:outlineLvl w:val="2"/>
        <w:rPr>
          <w:rFonts w:cs="Arial"/>
          <w:sz w:val="28"/>
          <w:szCs w:val="28"/>
        </w:rPr>
      </w:pPr>
      <w:r>
        <w:rPr>
          <w:rFonts w:cs="Arial"/>
          <w:sz w:val="28"/>
          <w:szCs w:val="28"/>
        </w:rPr>
        <w:t>НЕОБХОДИМЫМИ И ОБЯЗАТЕЛЬНЫМИ ДЛЯ ПРЕДОСТАВЛЕНИЯ МУНИЦИПАЛЬНОЙ УСЛУГИ, ПОДЛЕЖАЩИХ ПРЕДСТАВЛЕНИЮ</w:t>
      </w:r>
    </w:p>
    <w:p>
      <w:pPr>
        <w:widowControl w:val="0"/>
        <w:autoSpaceDE w:val="0"/>
        <w:autoSpaceDN w:val="0"/>
        <w:adjustRightInd w:val="0"/>
        <w:jc w:val="center"/>
        <w:outlineLvl w:val="2"/>
        <w:rPr>
          <w:rFonts w:cs="Arial"/>
          <w:sz w:val="28"/>
          <w:szCs w:val="28"/>
        </w:rPr>
      </w:pPr>
      <w:r>
        <w:rPr>
          <w:rFonts w:cs="Arial"/>
          <w:sz w:val="28"/>
          <w:szCs w:val="28"/>
        </w:rPr>
        <w:t>ЗАЯВИТЕЛЕМ, СПОСОБЫ ИХ ПОЛУЧЕНИЯ ЗАЯВИТЕЛЕМ, В ТОМ ЧИСЛЕ В ЭЛЕКТРОННОЙ ФОРМЕ, ПОРЯДОК ИХ ПРЕДСТАВЛЕНИЯ</w:t>
      </w:r>
    </w:p>
    <w:p>
      <w:pPr>
        <w:widowControl w:val="0"/>
        <w:autoSpaceDE w:val="0"/>
        <w:autoSpaceDN w:val="0"/>
        <w:adjustRightInd w:val="0"/>
        <w:ind w:firstLine="726"/>
        <w:jc w:val="center"/>
        <w:outlineLvl w:val="2"/>
        <w:rPr>
          <w:rFonts w:cs="Arial"/>
          <w:sz w:val="28"/>
          <w:szCs w:val="28"/>
        </w:rPr>
      </w:pP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Заявление о предоставлении муниципальной услуги по форме, установленной в приложении № 1 к настоящему Регламенту (образец заполнения заявления – приложение «№ 2 к настоящему Регламенту).</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В заявлении указывается:</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наименование уполномоченного органа;</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наименование и организационно-правовая форма - для юридических лиц;</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адрес местонахождения юридического лица, фамилия, имя, отчество (при наличии) руководителя, телефон;</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банковские реквизиты (наименование банка, расчетный счет, корреспондентский счет, банковский индивидуальный код);</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исходящий номер (при необходимости) и дата заявления;</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наименование, адрес и телефон владельца транспортного средства;</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вид перевозки (межрегиональная, местная), срок перевозки, количество поездок;</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характеристика груза (при наличии груза) (полное наименование, марка, модель, габариты, масса, делимость, длина свеса (при наличии);</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В случае движения крупногабаритной сельскохозяйственной техники (комбайн, трактор) своим ходом в период с марта по сентябрь в пределах только Каневского сельского поселения Каневского района в заявлении указывается пункт отправления и пункт назначения с указанием подъездов к местам проведения сельскохозяйственных работ.</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w:t>
      </w:r>
    </w:p>
    <w:p>
      <w:pPr>
        <w:widowControl w:val="0"/>
        <w:tabs>
          <w:tab w:val="left" w:pos="851"/>
        </w:tabs>
        <w:autoSpaceDE w:val="0"/>
        <w:autoSpaceDN w:val="0"/>
        <w:adjustRightInd w:val="0"/>
        <w:ind w:firstLine="709"/>
        <w:jc w:val="both"/>
        <w:outlineLvl w:val="2"/>
        <w:rPr>
          <w:rFonts w:hint="default"/>
          <w:sz w:val="28"/>
          <w:szCs w:val="28"/>
          <w:lang w:val="en-US" w:eastAsia="ru-RU"/>
        </w:rPr>
      </w:pPr>
      <w:r>
        <w:rPr>
          <w:sz w:val="28"/>
          <w:szCs w:val="28"/>
          <w:lang w:eastAsia="ru-RU"/>
        </w:rPr>
        <w:t>Заявление на получение специального разрешения в электронном виде подается с использованием государственной информационной системы «Единый портал государственных и муниципальных услуг (функций)» (www.gosuslugi.ru)</w:t>
      </w:r>
      <w:r>
        <w:rPr>
          <w:rFonts w:hint="default"/>
          <w:sz w:val="28"/>
          <w:szCs w:val="28"/>
          <w:lang w:val="en-US" w:eastAsia="ru-RU"/>
        </w:rPr>
        <w:t>.</w:t>
      </w:r>
    </w:p>
    <w:p>
      <w:pPr>
        <w:ind w:firstLine="709"/>
        <w:jc w:val="both"/>
        <w:rPr>
          <w:sz w:val="28"/>
          <w:szCs w:val="28"/>
          <w:lang w:eastAsia="ru-RU"/>
        </w:rPr>
      </w:pPr>
      <w:r>
        <w:rPr>
          <w:sz w:val="28"/>
          <w:szCs w:val="28"/>
          <w:lang w:eastAsia="ru-RU"/>
        </w:rPr>
        <w:t>2.6.1.</w:t>
      </w:r>
      <w:r>
        <w:rPr>
          <w:rFonts w:hint="default"/>
          <w:sz w:val="28"/>
          <w:szCs w:val="28"/>
          <w:lang w:val="en-US" w:eastAsia="ru-RU"/>
        </w:rPr>
        <w:t>1</w:t>
      </w:r>
      <w:r>
        <w:rPr>
          <w:sz w:val="28"/>
          <w:szCs w:val="28"/>
          <w:lang w:eastAsia="ru-RU"/>
        </w:rPr>
        <w:t>. К заявлению прилагаются:</w:t>
      </w:r>
    </w:p>
    <w:p>
      <w:pPr>
        <w:ind w:firstLine="709"/>
        <w:jc w:val="both"/>
        <w:rPr>
          <w:sz w:val="28"/>
          <w:szCs w:val="28"/>
          <w:lang w:eastAsia="ru-RU"/>
        </w:rPr>
      </w:pPr>
      <w:r>
        <w:rPr>
          <w:sz w:val="28"/>
          <w:szCs w:val="28"/>
          <w:lang w:eastAsia="ru-RU"/>
        </w:rPr>
        <w:t>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pPr>
        <w:ind w:firstLine="709"/>
        <w:jc w:val="both"/>
        <w:rPr>
          <w:sz w:val="28"/>
          <w:szCs w:val="28"/>
          <w:lang w:eastAsia="ru-RU"/>
        </w:rPr>
      </w:pPr>
      <w:r>
        <w:rPr>
          <w:sz w:val="28"/>
          <w:szCs w:val="28"/>
          <w:lang w:eastAsia="ru-RU"/>
        </w:rPr>
        <w:t>2) схема тяжеловесного и (или) крупногабаритного транспортного средства (автопоезда) с изображением размещения груза (при наличии груза) (образец схемы приведен в приложении № 3 к настоящему Регламенту).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pPr>
        <w:ind w:firstLine="709"/>
        <w:jc w:val="both"/>
        <w:rPr>
          <w:sz w:val="28"/>
          <w:szCs w:val="28"/>
          <w:lang w:eastAsia="ru-RU"/>
        </w:rPr>
      </w:pPr>
      <w:r>
        <w:rPr>
          <w:sz w:val="28"/>
          <w:szCs w:val="28"/>
          <w:lang w:eastAsia="ru-RU"/>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pPr>
        <w:ind w:firstLine="709"/>
        <w:jc w:val="both"/>
        <w:rPr>
          <w:sz w:val="28"/>
          <w:szCs w:val="28"/>
          <w:lang w:eastAsia="ru-RU"/>
        </w:rPr>
      </w:pPr>
      <w:r>
        <w:rPr>
          <w:sz w:val="28"/>
          <w:szCs w:val="28"/>
          <w:lang w:eastAsia="ru-RU"/>
        </w:rPr>
        <w:t>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платежного документа не требуется) ;</w:t>
      </w:r>
    </w:p>
    <w:p>
      <w:pPr>
        <w:ind w:firstLine="709"/>
        <w:jc w:val="both"/>
        <w:rPr>
          <w:sz w:val="28"/>
          <w:szCs w:val="28"/>
          <w:lang w:eastAsia="ru-RU"/>
        </w:rPr>
      </w:pPr>
      <w:r>
        <w:rPr>
          <w:sz w:val="28"/>
          <w:szCs w:val="28"/>
          <w:lang w:eastAsia="ru-RU"/>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pPr>
        <w:ind w:firstLine="709"/>
        <w:jc w:val="both"/>
        <w:rPr>
          <w:sz w:val="28"/>
          <w:szCs w:val="28"/>
          <w:lang w:eastAsia="ru-RU"/>
        </w:rPr>
      </w:pPr>
      <w:r>
        <w:rPr>
          <w:sz w:val="28"/>
          <w:szCs w:val="28"/>
          <w:lang w:eastAsia="ru-RU"/>
        </w:rPr>
        <w:t>В случае если заявление подается повторно,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документы, указанные в подпунктах 1 - 3 настоящего пункта, к заявлению не прилагаются.</w:t>
      </w:r>
    </w:p>
    <w:p>
      <w:pPr>
        <w:ind w:firstLine="709"/>
        <w:jc w:val="both"/>
        <w:rPr>
          <w:sz w:val="28"/>
          <w:szCs w:val="28"/>
          <w:lang w:eastAsia="ru-RU"/>
        </w:rPr>
      </w:pPr>
      <w:r>
        <w:rPr>
          <w:sz w:val="28"/>
          <w:szCs w:val="28"/>
          <w:lang w:eastAsia="ru-RU"/>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pPr>
        <w:widowControl w:val="0"/>
        <w:tabs>
          <w:tab w:val="left" w:pos="851"/>
        </w:tabs>
        <w:autoSpaceDE w:val="0"/>
        <w:autoSpaceDN w:val="0"/>
        <w:adjustRightInd w:val="0"/>
        <w:ind w:firstLine="709"/>
        <w:jc w:val="both"/>
        <w:outlineLvl w:val="2"/>
        <w:rPr>
          <w:rFonts w:hint="default"/>
          <w:sz w:val="28"/>
          <w:szCs w:val="28"/>
          <w:lang w:val="en-US" w:eastAsia="en-US"/>
        </w:rPr>
      </w:pPr>
      <w:r>
        <w:rPr>
          <w:sz w:val="28"/>
          <w:szCs w:val="28"/>
          <w:lang w:eastAsia="ru-RU"/>
        </w:rPr>
        <w:t>Заявление, схема транспортного средства (автопоезда), а также копии документов, указанных в подпункте 1 пункта 2.6.1.</w:t>
      </w:r>
      <w:r>
        <w:rPr>
          <w:rFonts w:hint="default"/>
          <w:sz w:val="28"/>
          <w:szCs w:val="28"/>
          <w:lang w:val="en-US" w:eastAsia="ru-RU"/>
        </w:rPr>
        <w:t>1.</w:t>
      </w:r>
      <w:r>
        <w:rPr>
          <w:sz w:val="28"/>
          <w:szCs w:val="28"/>
          <w:lang w:eastAsia="ru-RU"/>
        </w:rPr>
        <w:t xml:space="preserve">  настоящего Регламента,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r>
        <w:rPr>
          <w:rFonts w:hint="default"/>
          <w:sz w:val="28"/>
          <w:szCs w:val="28"/>
          <w:lang w:val="en-US" w:eastAsia="ru-RU"/>
        </w:rPr>
        <w:t>).</w:t>
      </w:r>
    </w:p>
    <w:p>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709"/>
        <w:jc w:val="both"/>
        <w:rPr>
          <w:sz w:val="28"/>
          <w:szCs w:val="28"/>
        </w:rPr>
      </w:pPr>
      <w:r>
        <w:rPr>
          <w:sz w:val="28"/>
          <w:szCs w:val="28"/>
        </w:rPr>
        <w:t>2.6.7. Копии документов, указанных в пункте 2.6.1</w:t>
      </w:r>
      <w:r>
        <w:rPr>
          <w:rFonts w:hint="default"/>
          <w:sz w:val="28"/>
          <w:szCs w:val="28"/>
          <w:lang w:val="ru-RU"/>
        </w:rPr>
        <w:t>.1.</w:t>
      </w:r>
      <w:r>
        <w:rPr>
          <w:sz w:val="28"/>
          <w:szCs w:val="28"/>
        </w:rPr>
        <w:t xml:space="preserve">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outlineLvl w:val="2"/>
        <w:rPr>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2.7.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КОТОРЫЕ НАХОДЯТСЯ В</w:t>
      </w:r>
    </w:p>
    <w:p>
      <w:pPr>
        <w:widowControl w:val="0"/>
        <w:autoSpaceDE w:val="0"/>
        <w:autoSpaceDN w:val="0"/>
        <w:adjustRightInd w:val="0"/>
        <w:jc w:val="center"/>
        <w:outlineLvl w:val="2"/>
        <w:rPr>
          <w:rFonts w:cs="Arial"/>
          <w:sz w:val="28"/>
          <w:szCs w:val="28"/>
        </w:rPr>
      </w:pPr>
      <w:r>
        <w:rPr>
          <w:rFonts w:cs="Arial"/>
          <w:sz w:val="28"/>
          <w:szCs w:val="28"/>
        </w:rPr>
        <w:t xml:space="preserve">РАСПОРЯЖЕНИИ ГОСУДАРСТВЕННЫХ ОРГАНОВ, ОРГАНОВ МЕСТНОГО САМОУПРАВЛЕНИЯ </w:t>
      </w:r>
    </w:p>
    <w:p>
      <w:pPr>
        <w:widowControl w:val="0"/>
        <w:autoSpaceDE w:val="0"/>
        <w:autoSpaceDN w:val="0"/>
        <w:adjustRightInd w:val="0"/>
        <w:jc w:val="center"/>
        <w:outlineLvl w:val="2"/>
        <w:rPr>
          <w:rFonts w:cs="Arial"/>
          <w:sz w:val="28"/>
          <w:szCs w:val="28"/>
        </w:rPr>
      </w:pPr>
      <w:r>
        <w:rPr>
          <w:rFonts w:cs="Arial"/>
          <w:sz w:val="28"/>
          <w:szCs w:val="28"/>
        </w:rPr>
        <w:t xml:space="preserve">И ИНЫХ ОРГАНОВ, УЧАСТВУЮЩИХ В ПРЕДОСТАВЛЕНИИ </w:t>
      </w:r>
    </w:p>
    <w:p>
      <w:pPr>
        <w:jc w:val="center"/>
        <w:rPr>
          <w:rFonts w:cs="Arial"/>
          <w:sz w:val="28"/>
          <w:szCs w:val="28"/>
        </w:rPr>
      </w:pPr>
      <w:r>
        <w:rPr>
          <w:rFonts w:cs="Arial"/>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ind w:firstLine="540"/>
        <w:jc w:val="both"/>
        <w:rPr>
          <w:rFonts w:eastAsia="Lucida Sans Unicode" w:cs="Tahoma"/>
          <w:bCs/>
          <w:sz w:val="28"/>
          <w:szCs w:val="28"/>
          <w:lang w:eastAsia="en-US" w:bidi="en-US"/>
        </w:rPr>
      </w:pPr>
    </w:p>
    <w:p>
      <w:pPr>
        <w:tabs>
          <w:tab w:val="left" w:pos="980"/>
        </w:tabs>
        <w:ind w:firstLine="709"/>
        <w:jc w:val="both"/>
        <w:rPr>
          <w:bCs/>
          <w:sz w:val="28"/>
          <w:szCs w:val="28"/>
        </w:rPr>
      </w:pPr>
      <w:r>
        <w:rPr>
          <w:rFonts w:eastAsia="Lucida Sans Unicode" w:cs="Tahoma"/>
          <w:bCs/>
          <w:sz w:val="28"/>
          <w:szCs w:val="28"/>
          <w:lang w:eastAsia="en-US" w:bidi="en-US"/>
        </w:rPr>
        <w:t xml:space="preserve">2.7.1. </w:t>
      </w:r>
      <w:r>
        <w:rPr>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pPr>
        <w:autoSpaceDE w:val="0"/>
        <w:autoSpaceDN w:val="0"/>
        <w:adjustRightInd w:val="0"/>
        <w:ind w:firstLine="567"/>
        <w:jc w:val="both"/>
        <w:outlineLvl w:val="2"/>
        <w:rPr>
          <w:sz w:val="28"/>
          <w:szCs w:val="28"/>
        </w:rPr>
      </w:pPr>
      <w:r>
        <w:rPr>
          <w:sz w:val="28"/>
          <w:szCs w:val="28"/>
        </w:rPr>
        <w:t>выписка из единого государственного реестра юридических лиц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налоговом органе по месту нахождения юридического лица (индивидуального предпринимателя).</w:t>
      </w:r>
    </w:p>
    <w:p>
      <w:pPr>
        <w:autoSpaceDE w:val="0"/>
        <w:autoSpaceDN w:val="0"/>
        <w:adjustRightInd w:val="0"/>
        <w:ind w:firstLine="567"/>
        <w:jc w:val="both"/>
        <w:outlineLvl w:val="2"/>
        <w:rPr>
          <w:sz w:val="28"/>
          <w:szCs w:val="28"/>
          <w:lang w:eastAsia="ru-RU"/>
        </w:rPr>
      </w:pPr>
      <w:r>
        <w:rPr>
          <w:sz w:val="28"/>
          <w:szCs w:val="28"/>
          <w:lang w:eastAsia="ru-RU"/>
        </w:rPr>
        <w:t>Если заявителем по собственной инициативе вышеуказанные документы не предоставлены, администрация получает их самостоятельно в порядке межведомственного взаимодействия.</w:t>
      </w:r>
    </w:p>
    <w:p>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2.7.2.</w:t>
      </w:r>
      <w:r>
        <w:rPr>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pPr>
        <w:widowControl w:val="0"/>
        <w:autoSpaceDE w:val="0"/>
        <w:autoSpaceDN w:val="0"/>
        <w:adjustRightInd w:val="0"/>
        <w:jc w:val="center"/>
        <w:outlineLvl w:val="2"/>
        <w:rPr>
          <w:rFonts w:hint="default" w:cs="Arial"/>
          <w:color w:val="000000"/>
          <w:sz w:val="28"/>
          <w:szCs w:val="28"/>
          <w:lang w:val="ru-RU"/>
        </w:rPr>
      </w:pPr>
      <w:r>
        <w:rPr>
          <w:rFonts w:cs="Arial"/>
          <w:color w:val="000000"/>
          <w:sz w:val="28"/>
          <w:szCs w:val="28"/>
        </w:rPr>
        <w:t>Подраздел 2.8. УКАЗАНИЕ НА ЗАПРЕТ ТРЕБОВАТЬ ОТ ЗАЯВИТЕЛЯ</w:t>
      </w:r>
      <w:r>
        <w:rPr>
          <w:rFonts w:hint="default" w:cs="Arial"/>
          <w:color w:val="000000"/>
          <w:sz w:val="28"/>
          <w:szCs w:val="28"/>
          <w:lang w:val="ru-RU"/>
        </w:rPr>
        <w:t xml:space="preserve"> </w:t>
      </w:r>
      <w:r>
        <w:rPr>
          <w:sz w:val="28"/>
          <w:szCs w:val="28"/>
          <w:shd w:val="clear" w:color="auto" w:fill="auto"/>
          <w:lang w:val="ru-RU"/>
        </w:rPr>
        <w:t>ОТ</w:t>
      </w:r>
      <w:r>
        <w:rPr>
          <w:sz w:val="28"/>
          <w:szCs w:val="28"/>
          <w:shd w:val="clear" w:color="auto" w:fill="auto"/>
        </w:rPr>
        <w:t xml:space="preserve"> </w:t>
      </w:r>
      <w:r>
        <w:rPr>
          <w:sz w:val="28"/>
          <w:szCs w:val="28"/>
          <w:shd w:val="clear" w:color="auto" w:fill="auto"/>
          <w:lang w:val="ru-RU"/>
        </w:rPr>
        <w:t>ЗАЯВИТЕЛЯ</w:t>
      </w:r>
      <w:r>
        <w:rPr>
          <w:sz w:val="28"/>
          <w:szCs w:val="28"/>
          <w:shd w:val="clear" w:color="auto" w:fill="auto"/>
        </w:rPr>
        <w:fldChar w:fldCharType="begin"/>
      </w:r>
      <w:r>
        <w:rPr>
          <w:sz w:val="28"/>
          <w:szCs w:val="28"/>
          <w:shd w:val="clear" w:color="auto" w:fill="auto"/>
        </w:rPr>
        <w:instrText xml:space="preserve"> HYPERLINK "consultantplus://offline/ref=5D05CD526A0F1250D007283695C5CD0C856A77A1F8333824FBFCD2A96E516451A119B9905009E4C8o8z2O" </w:instrText>
      </w:r>
      <w:r>
        <w:rPr>
          <w:sz w:val="28"/>
          <w:szCs w:val="28"/>
          <w:shd w:val="clear" w:color="auto" w:fill="auto"/>
        </w:rPr>
        <w:fldChar w:fldCharType="separate"/>
      </w:r>
      <w:r>
        <w:rPr>
          <w:rStyle w:val="15"/>
          <w:color w:val="auto"/>
          <w:sz w:val="28"/>
          <w:szCs w:val="28"/>
          <w:u w:val="none"/>
          <w:shd w:val="clear" w:color="auto" w:fill="auto"/>
        </w:rPr>
        <w:t xml:space="preserve"> </w:t>
      </w:r>
      <w:r>
        <w:rPr>
          <w:rStyle w:val="15"/>
          <w:color w:val="auto"/>
          <w:sz w:val="28"/>
          <w:szCs w:val="28"/>
          <w:u w:val="none"/>
          <w:shd w:val="clear" w:color="auto" w:fill="auto"/>
          <w:lang w:val="ru-RU"/>
        </w:rPr>
        <w:t>ПРЕДСТАВЛЕНИЯ</w:t>
      </w:r>
      <w:r>
        <w:rPr>
          <w:rStyle w:val="15"/>
          <w:rFonts w:hint="default"/>
          <w:color w:val="auto"/>
          <w:sz w:val="28"/>
          <w:szCs w:val="28"/>
          <w:u w:val="none"/>
          <w:shd w:val="clear" w:color="auto" w:fill="auto"/>
          <w:lang w:val="ru-RU"/>
        </w:rPr>
        <w:t xml:space="preserve"> </w:t>
      </w:r>
      <w:r>
        <w:rPr>
          <w:rStyle w:val="15"/>
          <w:color w:val="auto"/>
          <w:sz w:val="28"/>
          <w:szCs w:val="28"/>
          <w:u w:val="none"/>
          <w:shd w:val="clear" w:color="auto" w:fill="auto"/>
          <w:lang w:val="ru-RU"/>
        </w:rPr>
        <w:t>ДОКУМЕНТОВ</w:t>
      </w:r>
      <w:r>
        <w:rPr>
          <w:rStyle w:val="15"/>
          <w:color w:val="auto"/>
          <w:sz w:val="28"/>
          <w:szCs w:val="28"/>
          <w:u w:val="none"/>
          <w:shd w:val="clear" w:color="auto" w:fill="auto"/>
        </w:rPr>
        <w:t xml:space="preserve">, </w:t>
      </w:r>
      <w:r>
        <w:rPr>
          <w:rStyle w:val="15"/>
          <w:color w:val="auto"/>
          <w:sz w:val="28"/>
          <w:szCs w:val="28"/>
          <w:u w:val="none"/>
          <w:shd w:val="clear" w:color="auto" w:fill="auto"/>
          <w:lang w:val="ru-RU"/>
        </w:rPr>
        <w:t>ИНФОРМАЦИИ</w:t>
      </w:r>
      <w:r>
        <w:rPr>
          <w:rStyle w:val="15"/>
          <w:color w:val="auto"/>
          <w:sz w:val="28"/>
          <w:szCs w:val="28"/>
          <w:u w:val="none"/>
          <w:shd w:val="clear" w:color="auto" w:fill="auto"/>
        </w:rPr>
        <w:t xml:space="preserve"> </w:t>
      </w:r>
      <w:r>
        <w:rPr>
          <w:rStyle w:val="15"/>
          <w:color w:val="auto"/>
          <w:sz w:val="28"/>
          <w:szCs w:val="28"/>
          <w:u w:val="none"/>
          <w:shd w:val="clear" w:color="auto" w:fill="auto"/>
          <w:lang w:val="ru-RU"/>
        </w:rPr>
        <w:t>ИЛИ</w:t>
      </w:r>
      <w:r>
        <w:rPr>
          <w:rStyle w:val="15"/>
          <w:color w:val="auto"/>
          <w:sz w:val="28"/>
          <w:szCs w:val="28"/>
          <w:u w:val="none"/>
          <w:shd w:val="clear" w:color="auto" w:fill="auto"/>
        </w:rPr>
        <w:t xml:space="preserve"> </w:t>
      </w:r>
      <w:r>
        <w:rPr>
          <w:rStyle w:val="15"/>
          <w:color w:val="auto"/>
          <w:sz w:val="28"/>
          <w:szCs w:val="28"/>
          <w:u w:val="none"/>
          <w:shd w:val="clear" w:color="auto" w:fill="auto"/>
          <w:lang w:val="ru-RU"/>
        </w:rPr>
        <w:t>О</w:t>
      </w:r>
      <w:r>
        <w:rPr>
          <w:sz w:val="28"/>
          <w:szCs w:val="28"/>
          <w:shd w:val="clear" w:color="auto" w:fill="auto"/>
        </w:rPr>
        <w:fldChar w:fldCharType="end"/>
      </w:r>
      <w:r>
        <w:rPr>
          <w:sz w:val="28"/>
          <w:szCs w:val="28"/>
          <w:shd w:val="clear" w:color="auto" w:fill="auto"/>
          <w:lang w:val="ru-RU"/>
        </w:rPr>
        <w:t>СУЩЕСТВЛЕНИЕ</w:t>
      </w:r>
      <w:r>
        <w:rPr>
          <w:rFonts w:hint="default"/>
          <w:sz w:val="28"/>
          <w:szCs w:val="28"/>
          <w:shd w:val="clear" w:color="auto" w:fill="auto"/>
          <w:lang w:val="ru-RU"/>
        </w:rPr>
        <w:t xml:space="preserve"> ДЕЙСТВИЙ</w:t>
      </w:r>
    </w:p>
    <w:p>
      <w:pPr>
        <w:autoSpaceDE w:val="0"/>
        <w:autoSpaceDN w:val="0"/>
        <w:adjustRightInd w:val="0"/>
        <w:ind w:firstLine="709"/>
        <w:jc w:val="both"/>
        <w:outlineLvl w:val="2"/>
        <w:rPr>
          <w:rFonts w:cs="Arial"/>
          <w:color w:val="000000"/>
          <w:sz w:val="28"/>
          <w:szCs w:val="28"/>
        </w:rPr>
      </w:pPr>
    </w:p>
    <w:p>
      <w:pPr>
        <w:autoSpaceDE w:val="0"/>
        <w:autoSpaceDN w:val="0"/>
        <w:adjustRightInd w:val="0"/>
        <w:ind w:firstLine="709"/>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sz w:val="28"/>
          <w:szCs w:val="28"/>
        </w:rPr>
      </w:pPr>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Pr>
          <w:color w:val="002060"/>
          <w:sz w:val="28"/>
          <w:szCs w:val="28"/>
        </w:rPr>
        <w:t xml:space="preserve">7 </w:t>
      </w:r>
      <w:r>
        <w:rPr>
          <w:sz w:val="28"/>
          <w:szCs w:val="28"/>
        </w:rPr>
        <w:t>Федерального закона № 210-ФЗ.</w:t>
      </w:r>
    </w:p>
    <w:p>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pPr>
        <w:autoSpaceDE w:val="0"/>
        <w:autoSpaceDN w:val="0"/>
        <w:adjustRightInd w:val="0"/>
        <w:ind w:firstLine="709"/>
        <w:jc w:val="both"/>
        <w:rPr>
          <w:color w:val="000000"/>
          <w:sz w:val="28"/>
          <w:szCs w:val="28"/>
          <w:lang w:eastAsia="en-US"/>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FF0000"/>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w:t>
      </w:r>
      <w:r>
        <w:rPr>
          <w:color w:val="FF0000"/>
          <w:sz w:val="28"/>
          <w:szCs w:val="28"/>
          <w:highlight w:val="green"/>
        </w:rPr>
        <w:t>Использование вышеуказанных технологий проводится при наличии технической возможности.</w:t>
      </w:r>
    </w:p>
    <w:p>
      <w:pPr>
        <w:pStyle w:val="73"/>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0"/>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0"/>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0"/>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sz w:val="28"/>
          <w:szCs w:val="28"/>
        </w:rPr>
      </w:pPr>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sz w:val="28"/>
          <w:szCs w:val="28"/>
        </w:rPr>
      </w:pPr>
      <w:r>
        <w:rPr>
          <w:sz w:val="28"/>
          <w:szCs w:val="28"/>
        </w:rPr>
        <w:t>2.8.3.При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2.9. ИСЧЕРПЫВАЮЩИЙ ПЕРЕЧЕНЬ ОСНОВАНИЙ ДЛЯ ОТКАЗА В ПРИЕМЕ ДОКУМЕНТОВ, НЕОБХОДИМЫХ ДЛЯ </w:t>
      </w:r>
    </w:p>
    <w:p>
      <w:pPr>
        <w:jc w:val="center"/>
        <w:rPr>
          <w:color w:val="000000"/>
          <w:sz w:val="28"/>
          <w:szCs w:val="28"/>
        </w:rPr>
      </w:pPr>
      <w:r>
        <w:rPr>
          <w:color w:val="000000"/>
          <w:sz w:val="28"/>
          <w:szCs w:val="28"/>
        </w:rPr>
        <w:t>ПРЕДОСТАВЛЕНИЯ МУНИЦИПАЛЬНОЙ УСЛУГИ</w:t>
      </w:r>
    </w:p>
    <w:p>
      <w:pPr>
        <w:ind w:firstLine="709"/>
        <w:jc w:val="both"/>
        <w:rPr>
          <w:b/>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sz w:val="28"/>
          <w:szCs w:val="28"/>
          <w:lang w:eastAsia="ru-RU"/>
        </w:rPr>
      </w:pPr>
      <w:r>
        <w:rPr>
          <w:sz w:val="28"/>
          <w:szCs w:val="28"/>
          <w:lang w:eastAsia="ru-RU"/>
        </w:rPr>
        <w:t>1) заявление подписано лицом, не имеющим полномочий на подписание данного заявления;</w:t>
      </w:r>
    </w:p>
    <w:p>
      <w:pPr>
        <w:widowControl w:val="0"/>
        <w:autoSpaceDE w:val="0"/>
        <w:autoSpaceDN w:val="0"/>
        <w:adjustRightInd w:val="0"/>
        <w:ind w:firstLine="709"/>
        <w:jc w:val="both"/>
        <w:rPr>
          <w:sz w:val="28"/>
          <w:szCs w:val="28"/>
          <w:lang w:eastAsia="ru-RU"/>
        </w:rPr>
      </w:pPr>
      <w:r>
        <w:rPr>
          <w:sz w:val="28"/>
          <w:szCs w:val="28"/>
          <w:lang w:eastAsia="ru-RU"/>
        </w:rPr>
        <w:t>2) заявление не содержит сведений, установленных подпунктом 2.6.1  раздела 2.6  настоящего Регламента;</w:t>
      </w:r>
    </w:p>
    <w:p>
      <w:pPr>
        <w:widowControl w:val="0"/>
        <w:autoSpaceDE w:val="0"/>
        <w:autoSpaceDN w:val="0"/>
        <w:adjustRightInd w:val="0"/>
        <w:ind w:firstLine="709"/>
        <w:jc w:val="both"/>
        <w:rPr>
          <w:sz w:val="28"/>
          <w:szCs w:val="28"/>
          <w:lang w:eastAsia="ru-RU"/>
        </w:rPr>
      </w:pPr>
      <w:r>
        <w:rPr>
          <w:sz w:val="28"/>
          <w:szCs w:val="28"/>
          <w:lang w:eastAsia="ru-RU"/>
        </w:rPr>
        <w:t>3) к заявлению не приложены документы, соответствующие требованиям пункта 2.6.1.</w:t>
      </w:r>
      <w:r>
        <w:rPr>
          <w:rFonts w:hint="default"/>
          <w:sz w:val="28"/>
          <w:szCs w:val="28"/>
          <w:lang w:val="en-US" w:eastAsia="ru-RU"/>
        </w:rPr>
        <w:t>1.</w:t>
      </w:r>
      <w:r>
        <w:rPr>
          <w:sz w:val="28"/>
          <w:szCs w:val="28"/>
          <w:lang w:eastAsia="ru-RU"/>
        </w:rPr>
        <w:t xml:space="preserve">   пункта 2.6.1 раздела 2.6  настоящего Регламента;</w:t>
      </w:r>
    </w:p>
    <w:p>
      <w:pPr>
        <w:widowControl w:val="0"/>
        <w:autoSpaceDE w:val="0"/>
        <w:autoSpaceDN w:val="0"/>
        <w:adjustRightInd w:val="0"/>
        <w:ind w:firstLine="709"/>
        <w:jc w:val="both"/>
        <w:rPr>
          <w:sz w:val="28"/>
          <w:szCs w:val="28"/>
        </w:rPr>
      </w:pPr>
      <w:r>
        <w:rPr>
          <w:sz w:val="28"/>
          <w:szCs w:val="28"/>
          <w:lang w:eastAsia="ru-RU"/>
        </w:rPr>
        <w:t xml:space="preserve">4) несоблюдение установленных нормативными правовыми актами требований, предъявляемых к электронной подписи. </w:t>
      </w:r>
      <w:r>
        <w:rPr>
          <w:sz w:val="28"/>
          <w:szCs w:val="28"/>
        </w:rPr>
        <w:t xml:space="preserve"> </w:t>
      </w:r>
    </w:p>
    <w:p>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w:t>
      </w:r>
      <w:r>
        <w:rPr>
          <w:sz w:val="28"/>
          <w:szCs w:val="28"/>
          <w:lang w:val="ru-RU"/>
        </w:rPr>
        <w:t>одного</w:t>
      </w:r>
      <w:r>
        <w:rPr>
          <w:sz w:val="28"/>
          <w:szCs w:val="28"/>
        </w:rPr>
        <w:t xml:space="preserve"> рабочего дня со дня обращения заявителя за получением муниципальной услуги.</w:t>
      </w:r>
    </w:p>
    <w:p>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000000"/>
          <w:sz w:val="28"/>
          <w:szCs w:val="28"/>
          <w:lang w:eastAsia="en-US"/>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w:t>
      </w:r>
    </w:p>
    <w:p>
      <w:pPr>
        <w:ind w:firstLine="709"/>
        <w:jc w:val="both"/>
        <w:rPr>
          <w:color w:val="000000"/>
          <w:sz w:val="28"/>
          <w:szCs w:val="28"/>
        </w:rPr>
      </w:pPr>
    </w:p>
    <w:p>
      <w:pPr>
        <w:autoSpaceDE w:val="0"/>
        <w:autoSpaceDN w:val="0"/>
        <w:ind w:firstLine="567"/>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2" w:name="OLE_LINK2"/>
      <w:bookmarkStart w:id="3" w:name="OLE_LINK1"/>
      <w:r>
        <w:rPr>
          <w:color w:val="000000"/>
          <w:sz w:val="28"/>
          <w:szCs w:val="28"/>
        </w:rPr>
        <w:t>при наличии хотя бы одного из следующих оснований</w:t>
      </w:r>
      <w:bookmarkEnd w:id="2"/>
      <w:bookmarkEnd w:id="3"/>
      <w:r>
        <w:rPr>
          <w:color w:val="000000"/>
          <w:sz w:val="28"/>
          <w:szCs w:val="28"/>
        </w:rPr>
        <w:t xml:space="preserve">: </w:t>
      </w:r>
    </w:p>
    <w:p>
      <w:pPr>
        <w:widowControl w:val="0"/>
        <w:tabs>
          <w:tab w:val="left" w:pos="851"/>
          <w:tab w:val="left" w:pos="1260"/>
          <w:tab w:val="left" w:pos="1440"/>
        </w:tabs>
        <w:ind w:firstLine="709"/>
        <w:jc w:val="both"/>
        <w:rPr>
          <w:sz w:val="28"/>
          <w:szCs w:val="28"/>
          <w:lang w:eastAsia="ru-RU"/>
        </w:rPr>
      </w:pPr>
      <w:r>
        <w:rPr>
          <w:sz w:val="28"/>
          <w:szCs w:val="28"/>
          <w:lang w:eastAsia="ru-RU"/>
        </w:rPr>
        <w:t>1) специальные разрешения по заявленному маршруту уполномоченный орган не вправе выдавать;</w:t>
      </w:r>
    </w:p>
    <w:p>
      <w:pPr>
        <w:widowControl w:val="0"/>
        <w:tabs>
          <w:tab w:val="left" w:pos="851"/>
          <w:tab w:val="left" w:pos="1260"/>
          <w:tab w:val="left" w:pos="1440"/>
        </w:tabs>
        <w:ind w:firstLine="709"/>
        <w:jc w:val="both"/>
        <w:rPr>
          <w:sz w:val="28"/>
          <w:szCs w:val="28"/>
          <w:lang w:eastAsia="ru-RU"/>
        </w:rPr>
      </w:pPr>
      <w:r>
        <w:rPr>
          <w:sz w:val="28"/>
          <w:szCs w:val="28"/>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pPr>
        <w:widowControl w:val="0"/>
        <w:tabs>
          <w:tab w:val="left" w:pos="851"/>
          <w:tab w:val="left" w:pos="1260"/>
          <w:tab w:val="left" w:pos="1440"/>
        </w:tabs>
        <w:ind w:firstLine="709"/>
        <w:jc w:val="both"/>
        <w:rPr>
          <w:sz w:val="28"/>
          <w:szCs w:val="28"/>
          <w:lang w:eastAsia="ru-RU"/>
        </w:rPr>
      </w:pPr>
      <w:r>
        <w:rPr>
          <w:sz w:val="28"/>
          <w:szCs w:val="28"/>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pPr>
        <w:widowControl w:val="0"/>
        <w:tabs>
          <w:tab w:val="left" w:pos="851"/>
          <w:tab w:val="left" w:pos="1260"/>
          <w:tab w:val="left" w:pos="1440"/>
        </w:tabs>
        <w:ind w:firstLine="709"/>
        <w:jc w:val="both"/>
        <w:rPr>
          <w:sz w:val="28"/>
          <w:szCs w:val="28"/>
          <w:lang w:eastAsia="ru-RU"/>
        </w:rPr>
      </w:pPr>
      <w:r>
        <w:rPr>
          <w:sz w:val="28"/>
          <w:szCs w:val="28"/>
          <w:lang w:eastAsia="ru-RU"/>
        </w:rPr>
        <w:t>4) установленные требования о перевозке делимого груза не соблюдены;</w:t>
      </w:r>
    </w:p>
    <w:p>
      <w:pPr>
        <w:widowControl w:val="0"/>
        <w:tabs>
          <w:tab w:val="left" w:pos="851"/>
          <w:tab w:val="left" w:pos="1260"/>
          <w:tab w:val="left" w:pos="1440"/>
        </w:tabs>
        <w:ind w:firstLine="709"/>
        <w:jc w:val="both"/>
        <w:rPr>
          <w:sz w:val="28"/>
          <w:szCs w:val="28"/>
          <w:lang w:eastAsia="ru-RU"/>
        </w:rPr>
      </w:pPr>
      <w:r>
        <w:rPr>
          <w:sz w:val="28"/>
          <w:szCs w:val="28"/>
          <w:lang w:eastAsia="ru-RU"/>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pPr>
        <w:widowControl w:val="0"/>
        <w:tabs>
          <w:tab w:val="left" w:pos="851"/>
          <w:tab w:val="left" w:pos="1260"/>
          <w:tab w:val="left" w:pos="1440"/>
        </w:tabs>
        <w:ind w:firstLine="709"/>
        <w:jc w:val="both"/>
        <w:rPr>
          <w:sz w:val="28"/>
          <w:szCs w:val="28"/>
          <w:lang w:eastAsia="ru-RU"/>
        </w:rPr>
      </w:pPr>
      <w:r>
        <w:rPr>
          <w:sz w:val="28"/>
          <w:szCs w:val="28"/>
          <w:lang w:eastAsia="ru-RU"/>
        </w:rPr>
        <w:t>6) отсутствует согласие заявителя на:</w:t>
      </w:r>
    </w:p>
    <w:p>
      <w:pPr>
        <w:widowControl w:val="0"/>
        <w:tabs>
          <w:tab w:val="left" w:pos="851"/>
          <w:tab w:val="left" w:pos="1260"/>
          <w:tab w:val="left" w:pos="1440"/>
        </w:tabs>
        <w:ind w:firstLine="709"/>
        <w:jc w:val="both"/>
        <w:rPr>
          <w:sz w:val="28"/>
          <w:szCs w:val="28"/>
          <w:lang w:eastAsia="ru-RU"/>
        </w:rPr>
      </w:pPr>
      <w:r>
        <w:rPr>
          <w:sz w:val="28"/>
          <w:szCs w:val="28"/>
          <w:lang w:eastAsia="ru-RU"/>
        </w:rPr>
        <w:t>проведение оценки технического состояния автомобильной дороги в установленных законодательством случаях;</w:t>
      </w:r>
    </w:p>
    <w:p>
      <w:pPr>
        <w:widowControl w:val="0"/>
        <w:tabs>
          <w:tab w:val="left" w:pos="851"/>
          <w:tab w:val="left" w:pos="1260"/>
          <w:tab w:val="left" w:pos="1440"/>
        </w:tabs>
        <w:ind w:firstLine="709"/>
        <w:jc w:val="both"/>
        <w:rPr>
          <w:sz w:val="28"/>
          <w:szCs w:val="28"/>
          <w:lang w:eastAsia="ru-RU"/>
        </w:rPr>
      </w:pPr>
      <w:r>
        <w:rPr>
          <w:sz w:val="28"/>
          <w:szCs w:val="28"/>
          <w:lang w:eastAsia="ru-RU"/>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pPr>
        <w:widowControl w:val="0"/>
        <w:tabs>
          <w:tab w:val="left" w:pos="851"/>
          <w:tab w:val="left" w:pos="1260"/>
          <w:tab w:val="left" w:pos="1440"/>
        </w:tabs>
        <w:ind w:firstLine="709"/>
        <w:jc w:val="both"/>
        <w:rPr>
          <w:sz w:val="28"/>
          <w:szCs w:val="28"/>
          <w:lang w:eastAsia="ru-RU"/>
        </w:rPr>
      </w:pPr>
      <w:r>
        <w:rPr>
          <w:sz w:val="28"/>
          <w:szCs w:val="28"/>
          <w:lang w:eastAsia="ru-RU"/>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pPr>
        <w:widowControl w:val="0"/>
        <w:tabs>
          <w:tab w:val="left" w:pos="851"/>
          <w:tab w:val="left" w:pos="1260"/>
          <w:tab w:val="left" w:pos="1440"/>
        </w:tabs>
        <w:ind w:firstLine="709"/>
        <w:jc w:val="both"/>
        <w:rPr>
          <w:sz w:val="28"/>
          <w:szCs w:val="28"/>
          <w:lang w:eastAsia="ru-RU"/>
        </w:rPr>
      </w:pPr>
      <w:r>
        <w:rPr>
          <w:sz w:val="28"/>
          <w:szCs w:val="28"/>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pPr>
        <w:widowControl w:val="0"/>
        <w:tabs>
          <w:tab w:val="left" w:pos="851"/>
          <w:tab w:val="left" w:pos="1260"/>
          <w:tab w:val="left" w:pos="1440"/>
        </w:tabs>
        <w:ind w:firstLine="709"/>
        <w:jc w:val="both"/>
        <w:rPr>
          <w:sz w:val="28"/>
          <w:szCs w:val="28"/>
          <w:lang w:eastAsia="ru-RU"/>
        </w:rPr>
      </w:pPr>
      <w:r>
        <w:rPr>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pPr>
        <w:widowControl w:val="0"/>
        <w:tabs>
          <w:tab w:val="left" w:pos="851"/>
          <w:tab w:val="left" w:pos="1260"/>
          <w:tab w:val="left" w:pos="1440"/>
        </w:tabs>
        <w:ind w:firstLine="709"/>
        <w:jc w:val="both"/>
        <w:rPr>
          <w:sz w:val="28"/>
          <w:szCs w:val="28"/>
          <w:lang w:eastAsia="ru-RU"/>
        </w:rPr>
      </w:pPr>
      <w:r>
        <w:rPr>
          <w:sz w:val="28"/>
          <w:szCs w:val="28"/>
          <w:lang w:eastAsia="ru-RU"/>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pPr>
        <w:widowControl w:val="0"/>
        <w:tabs>
          <w:tab w:val="left" w:pos="851"/>
          <w:tab w:val="left" w:pos="1260"/>
          <w:tab w:val="left" w:pos="1440"/>
        </w:tabs>
        <w:ind w:firstLine="709"/>
        <w:jc w:val="both"/>
        <w:rPr>
          <w:sz w:val="28"/>
          <w:szCs w:val="28"/>
          <w:lang w:eastAsia="ru-RU"/>
        </w:rPr>
      </w:pPr>
      <w:r>
        <w:rPr>
          <w:sz w:val="28"/>
          <w:szCs w:val="28"/>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pPr>
        <w:widowControl w:val="0"/>
        <w:tabs>
          <w:tab w:val="left" w:pos="851"/>
          <w:tab w:val="left" w:pos="1260"/>
          <w:tab w:val="left" w:pos="1440"/>
        </w:tabs>
        <w:ind w:firstLine="709"/>
        <w:jc w:val="both"/>
        <w:rPr>
          <w:sz w:val="28"/>
          <w:szCs w:val="28"/>
          <w:lang w:eastAsia="ru-RU"/>
        </w:rPr>
      </w:pPr>
      <w:r>
        <w:rPr>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pPr>
        <w:widowControl w:val="0"/>
        <w:tabs>
          <w:tab w:val="left" w:pos="851"/>
          <w:tab w:val="left" w:pos="1260"/>
          <w:tab w:val="left" w:pos="1440"/>
        </w:tabs>
        <w:ind w:firstLine="709"/>
        <w:jc w:val="both"/>
        <w:rPr>
          <w:sz w:val="28"/>
          <w:szCs w:val="28"/>
          <w:lang w:eastAsia="ru-RU"/>
        </w:rPr>
      </w:pPr>
      <w:r>
        <w:rPr>
          <w:sz w:val="28"/>
          <w:szCs w:val="28"/>
          <w:lang w:eastAsia="ru-RU"/>
        </w:rPr>
        <w:t>12) отсутствует специальный проект, проект организации дорожного движения (при необходимости);</w:t>
      </w:r>
    </w:p>
    <w:p>
      <w:pPr>
        <w:widowControl w:val="0"/>
        <w:tabs>
          <w:tab w:val="left" w:pos="851"/>
          <w:tab w:val="left" w:pos="1260"/>
          <w:tab w:val="left" w:pos="1440"/>
        </w:tabs>
        <w:ind w:firstLine="709"/>
        <w:jc w:val="both"/>
        <w:rPr>
          <w:sz w:val="28"/>
          <w:szCs w:val="28"/>
          <w:lang w:eastAsia="ru-RU"/>
        </w:rPr>
      </w:pPr>
      <w:r>
        <w:rPr>
          <w:sz w:val="28"/>
          <w:szCs w:val="28"/>
          <w:lang w:eastAsia="ru-RU"/>
        </w:rPr>
        <w:t>13) крупногабаритная сельскохозяйственная техника (комбайн, трактор) в случае повторной подачи заявления в соответствии с подпунктом 5 пункта 2.6.2 настоящего Регламента является тяжеловесным транспортным средством.</w:t>
      </w:r>
    </w:p>
    <w:p>
      <w:pPr>
        <w:tabs>
          <w:tab w:val="left" w:pos="1260"/>
          <w:tab w:val="left" w:pos="1440"/>
        </w:tabs>
        <w:ind w:firstLine="709"/>
        <w:jc w:val="both"/>
        <w:rPr>
          <w:color w:val="FF0000"/>
          <w:sz w:val="28"/>
          <w:szCs w:val="28"/>
        </w:rPr>
      </w:pPr>
      <w:r>
        <w:rPr>
          <w:sz w:val="28"/>
          <w:szCs w:val="28"/>
          <w:lang w:eastAsia="ru-RU"/>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pPr>
        <w:widowControl w:val="0"/>
        <w:tabs>
          <w:tab w:val="left" w:pos="851"/>
          <w:tab w:val="left" w:pos="1260"/>
          <w:tab w:val="left" w:pos="1440"/>
        </w:tabs>
        <w:ind w:firstLine="709"/>
        <w:jc w:val="both"/>
        <w:rPr>
          <w:sz w:val="28"/>
          <w:szCs w:val="28"/>
        </w:rPr>
      </w:pPr>
      <w:r>
        <w:rPr>
          <w:sz w:val="28"/>
          <w:szCs w:val="28"/>
        </w:rPr>
        <w:t xml:space="preserve">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w:t>
      </w:r>
      <w:r>
        <w:rPr>
          <w:sz w:val="28"/>
          <w:szCs w:val="28"/>
          <w:lang w:val="ru-RU"/>
        </w:rPr>
        <w:t>трех</w:t>
      </w:r>
      <w:r>
        <w:rPr>
          <w:sz w:val="28"/>
          <w:szCs w:val="28"/>
        </w:rPr>
        <w:t xml:space="preserve">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autoSpaceDE w:val="0"/>
        <w:autoSpaceDN w:val="0"/>
        <w:ind w:firstLine="709"/>
        <w:jc w:val="both"/>
        <w:rPr>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both"/>
        <w:rPr>
          <w:sz w:val="28"/>
          <w:szCs w:val="28"/>
        </w:rPr>
      </w:pPr>
    </w:p>
    <w:p>
      <w:pPr>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pPr>
        <w:rPr>
          <w:b/>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autoSpaceDE w:val="0"/>
        <w:autoSpaceDN w:val="0"/>
        <w:adjustRightInd w:val="0"/>
        <w:ind w:firstLine="709"/>
        <w:jc w:val="both"/>
        <w:rPr>
          <w:b/>
          <w:color w:val="000000"/>
          <w:sz w:val="28"/>
          <w:szCs w:val="28"/>
        </w:rPr>
      </w:pPr>
    </w:p>
    <w:p>
      <w:pPr>
        <w:autoSpaceDE w:val="0"/>
        <w:autoSpaceDN w:val="0"/>
        <w:adjustRightInd w:val="0"/>
        <w:ind w:firstLine="709"/>
        <w:jc w:val="both"/>
        <w:rPr>
          <w:rFonts w:hint="default"/>
          <w:color w:val="000000"/>
          <w:sz w:val="28"/>
          <w:szCs w:val="28"/>
          <w:lang w:val="ru-RU"/>
        </w:rPr>
      </w:pPr>
      <w:r>
        <w:rPr>
          <w:color w:val="000000"/>
          <w:sz w:val="28"/>
          <w:szCs w:val="28"/>
          <w:lang w:val="ru-RU"/>
        </w:rPr>
        <w:t>За</w:t>
      </w:r>
      <w:r>
        <w:rPr>
          <w:rFonts w:hint="default"/>
          <w:color w:val="000000"/>
          <w:sz w:val="28"/>
          <w:szCs w:val="28"/>
          <w:lang w:val="ru-RU"/>
        </w:rPr>
        <w:t xml:space="preserve"> выдачу разрешения уплачивается государственная пошлина на основании части 11 статьи 31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законодательством Российской Федерации о налогах и сборах.</w:t>
      </w:r>
    </w:p>
    <w:p>
      <w:pPr>
        <w:autoSpaceDE w:val="0"/>
        <w:autoSpaceDN w:val="0"/>
        <w:adjustRightInd w:val="0"/>
        <w:ind w:firstLine="709"/>
        <w:jc w:val="both"/>
        <w:rPr>
          <w:rFonts w:hint="default"/>
          <w:color w:val="000000"/>
          <w:sz w:val="28"/>
          <w:szCs w:val="28"/>
          <w:lang w:val="ru-RU"/>
        </w:rPr>
      </w:pPr>
      <w:r>
        <w:rPr>
          <w:rFonts w:ascii="Times New Roman" w:hAnsi="Times New Roman" w:cs="Times New Roman"/>
          <w:sz w:val="28"/>
          <w:szCs w:val="28"/>
        </w:rPr>
        <w:t>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подпунктом 111 статьи 333.33 Налогового кодекса Российской Федерации (часть вторая) от 5 августа 2000 года № 117-ФЗ.</w:t>
      </w:r>
    </w:p>
    <w:p>
      <w:pPr>
        <w:autoSpaceDE w:val="0"/>
        <w:autoSpaceDN w:val="0"/>
        <w:adjustRightInd w:val="0"/>
        <w:ind w:firstLine="709"/>
        <w:jc w:val="both"/>
        <w:rPr>
          <w:color w:val="000000"/>
          <w:sz w:val="28"/>
          <w:szCs w:val="28"/>
        </w:rPr>
      </w:pPr>
      <w:r>
        <w:rPr>
          <w:color w:val="000000"/>
          <w:sz w:val="28"/>
          <w:szCs w:val="28"/>
        </w:rPr>
        <w:t xml:space="preserve"> Предоставление муниципальной услуги осуществляется бесплатно.</w:t>
      </w:r>
    </w:p>
    <w:p>
      <w:pPr>
        <w:autoSpaceDE w:val="0"/>
        <w:autoSpaceDN w:val="0"/>
        <w:adjustRightInd w:val="0"/>
        <w:jc w:val="center"/>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2.13. ПОРЯДОК, РАЗМЕР И ОСНОВАНИЯ ВЗИМАНИЯ ПЛАТЫ ЗА ПРЕДОСТАВЛЕНИЕ УСЛУГ, КОТОРЫЕ ЯВЛЯЮТСЯ </w:t>
      </w:r>
    </w:p>
    <w:p>
      <w:pPr>
        <w:widowControl w:val="0"/>
        <w:autoSpaceDE w:val="0"/>
        <w:autoSpaceDN w:val="0"/>
        <w:adjustRightInd w:val="0"/>
        <w:jc w:val="center"/>
        <w:outlineLvl w:val="2"/>
        <w:rPr>
          <w:color w:val="000000"/>
          <w:sz w:val="28"/>
          <w:szCs w:val="28"/>
        </w:rPr>
      </w:pPr>
      <w:r>
        <w:rPr>
          <w:color w:val="000000"/>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pPr>
        <w:autoSpaceDE w:val="0"/>
        <w:autoSpaceDN w:val="0"/>
        <w:adjustRightInd w:val="0"/>
        <w:ind w:firstLine="851"/>
        <w:jc w:val="center"/>
        <w:rPr>
          <w:b/>
          <w:color w:val="000000"/>
          <w:sz w:val="16"/>
          <w:szCs w:val="16"/>
        </w:rPr>
      </w:pPr>
    </w:p>
    <w:p>
      <w:pPr>
        <w:autoSpaceDE w:val="0"/>
        <w:autoSpaceDN w:val="0"/>
        <w:adjustRightInd w:val="0"/>
        <w:ind w:firstLine="709"/>
        <w:jc w:val="both"/>
        <w:rPr>
          <w:color w:val="000000"/>
          <w:sz w:val="28"/>
          <w:szCs w:val="28"/>
        </w:rPr>
      </w:pPr>
      <w:r>
        <w:rPr>
          <w:color w:val="auto"/>
          <w:sz w:val="28"/>
          <w:szCs w:val="28"/>
        </w:rPr>
        <w:t>Взимание платы за предоставление услуг, которые являются необходимыми и обязательными для предоставления муниципальной услуги, определяется организациями, осуществляющими подготовку данных документов, в соответствии с требованиями действующего законодательства.</w:t>
      </w:r>
    </w:p>
    <w:p>
      <w:pPr>
        <w:autoSpaceDE w:val="0"/>
        <w:autoSpaceDN w:val="0"/>
        <w:adjustRightInd w:val="0"/>
        <w:ind w:firstLine="709"/>
        <w:jc w:val="both"/>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autoSpaceDE w:val="0"/>
        <w:autoSpaceDN w:val="0"/>
        <w:adjustRightInd w:val="0"/>
        <w:ind w:firstLine="851"/>
        <w:jc w:val="center"/>
        <w:outlineLvl w:val="1"/>
        <w:rPr>
          <w:b/>
          <w:color w:val="000000"/>
          <w:sz w:val="16"/>
          <w:szCs w:val="16"/>
        </w:rPr>
      </w:pPr>
    </w:p>
    <w:p>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2.15. СРОК И ПОРЯДОК РЕГИСТРАЦИИ ЗАПРОСА </w:t>
      </w:r>
    </w:p>
    <w:p>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pPr>
        <w:widowControl w:val="0"/>
        <w:autoSpaceDE w:val="0"/>
        <w:autoSpaceDN w:val="0"/>
        <w:adjustRightInd w:val="0"/>
        <w:jc w:val="center"/>
        <w:outlineLvl w:val="2"/>
        <w:rPr>
          <w:color w:val="000000"/>
          <w:sz w:val="28"/>
          <w:szCs w:val="28"/>
        </w:rPr>
      </w:pPr>
      <w:r>
        <w:rPr>
          <w:color w:val="000000"/>
          <w:sz w:val="28"/>
          <w:szCs w:val="28"/>
        </w:rPr>
        <w:t xml:space="preserve">И УСЛУГИ, ПРЕДОСТАВЛЯЕМОЙ ОРГАНИЗАЦИЕЙ, </w:t>
      </w:r>
    </w:p>
    <w:p>
      <w:pPr>
        <w:widowControl w:val="0"/>
        <w:autoSpaceDE w:val="0"/>
        <w:autoSpaceDN w:val="0"/>
        <w:adjustRightInd w:val="0"/>
        <w:jc w:val="center"/>
        <w:outlineLvl w:val="2"/>
        <w:rPr>
          <w:color w:val="000000"/>
          <w:sz w:val="28"/>
          <w:szCs w:val="28"/>
        </w:rPr>
      </w:pPr>
      <w:r>
        <w:rPr>
          <w:color w:val="000000"/>
          <w:sz w:val="28"/>
          <w:szCs w:val="28"/>
        </w:rPr>
        <w:t>УЧАСТВУЮЩЕЙ В ПРЕДОСТАВЛЕНИИ МУНИЦИПАЛЬНОЙ УСЛУГИ, В ТОМ ЧИСЛЕ В ЭЛЕКТРОННОЙ ФОРМЕ</w:t>
      </w:r>
    </w:p>
    <w:p>
      <w:pPr>
        <w:autoSpaceDE w:val="0"/>
        <w:autoSpaceDN w:val="0"/>
        <w:adjustRightInd w:val="0"/>
        <w:ind w:firstLine="851"/>
        <w:jc w:val="both"/>
        <w:rPr>
          <w:color w:val="000000"/>
          <w:sz w:val="28"/>
          <w:szCs w:val="28"/>
        </w:rPr>
      </w:pPr>
    </w:p>
    <w:p>
      <w:pPr>
        <w:autoSpaceDE w:val="0"/>
        <w:autoSpaceDN w:val="0"/>
        <w:adjustRightInd w:val="0"/>
        <w:ind w:firstLine="709"/>
        <w:jc w:val="both"/>
        <w:rPr>
          <w:color w:val="000000"/>
          <w:sz w:val="28"/>
          <w:szCs w:val="28"/>
          <w:lang w:eastAsia="en-US"/>
        </w:rPr>
      </w:pPr>
      <w:bookmarkStart w:id="4" w:name="sub_212"/>
      <w:r>
        <w:rPr>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pPr>
        <w:autoSpaceDE w:val="0"/>
        <w:autoSpaceDN w:val="0"/>
        <w:adjustRightInd w:val="0"/>
        <w:ind w:firstLine="709"/>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r>
        <w:rPr>
          <w:sz w:val="28"/>
          <w:szCs w:val="28"/>
        </w:rPr>
        <w:t>.</w:t>
      </w:r>
    </w:p>
    <w:p>
      <w:pPr>
        <w:autoSpaceDE w:val="0"/>
        <w:autoSpaceDN w:val="0"/>
        <w:adjustRightInd w:val="0"/>
        <w:ind w:firstLine="709"/>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pPr>
        <w:autoSpaceDE w:val="0"/>
        <w:autoSpaceDN w:val="0"/>
        <w:adjustRightInd w:val="0"/>
        <w:ind w:firstLine="709"/>
        <w:jc w:val="both"/>
        <w:rPr>
          <w:color w:val="000000"/>
          <w:sz w:val="28"/>
          <w:szCs w:val="28"/>
          <w:lang w:eastAsia="en-US"/>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 xml:space="preserve">составляет </w:t>
      </w:r>
      <w:r>
        <w:rPr>
          <w:color w:val="000000"/>
          <w:sz w:val="28"/>
          <w:szCs w:val="28"/>
          <w:lang w:val="ru-RU"/>
        </w:rPr>
        <w:t>один</w:t>
      </w:r>
      <w:r>
        <w:rPr>
          <w:color w:val="000000"/>
          <w:sz w:val="28"/>
          <w:szCs w:val="28"/>
        </w:rPr>
        <w:t xml:space="preserve"> рабочий день.</w:t>
      </w:r>
    </w:p>
    <w:p>
      <w:pPr>
        <w:autoSpaceDE w:val="0"/>
        <w:autoSpaceDN w:val="0"/>
        <w:adjustRightInd w:val="0"/>
        <w:ind w:firstLine="709"/>
        <w:jc w:val="both"/>
        <w:rPr>
          <w:color w:val="000000"/>
          <w:sz w:val="28"/>
          <w:szCs w:val="28"/>
        </w:rPr>
      </w:pPr>
    </w:p>
    <w:bookmarkEnd w:id="4"/>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000000"/>
          <w:sz w:val="28"/>
          <w:szCs w:val="28"/>
        </w:rPr>
      </w:pPr>
    </w:p>
    <w:p>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color w:val="FF0000"/>
          <w:sz w:val="28"/>
          <w:szCs w:val="28"/>
          <w:highlight w:val="cyan"/>
        </w:rPr>
      </w:pPr>
      <w:r>
        <w:rPr>
          <w:color w:val="FF0000"/>
          <w:sz w:val="28"/>
          <w:szCs w:val="28"/>
          <w:highlight w:val="cyan"/>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FF0000"/>
          <w:sz w:val="28"/>
          <w:szCs w:val="28"/>
          <w:highlight w:val="cyan"/>
          <w:lang w:val="ru-RU"/>
        </w:rPr>
        <w:t>Новоминского</w:t>
      </w:r>
      <w:r>
        <w:rPr>
          <w:rFonts w:hint="default"/>
          <w:color w:val="FF0000"/>
          <w:sz w:val="28"/>
          <w:szCs w:val="28"/>
          <w:highlight w:val="cyan"/>
          <w:lang w:val="ru-RU"/>
        </w:rPr>
        <w:t xml:space="preserve"> сельского поселения ФКаневского района</w:t>
      </w:r>
      <w:r>
        <w:rPr>
          <w:color w:val="FF0000"/>
          <w:sz w:val="28"/>
          <w:szCs w:val="28"/>
          <w:highlight w:val="cyan"/>
        </w:rPr>
        <w:t>,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FF0000"/>
        </w:rPr>
      </w:pPr>
      <w:r>
        <w:rPr>
          <w:color w:val="FF0000"/>
          <w:sz w:val="28"/>
          <w:szCs w:val="28"/>
          <w:highlight w:val="cyan"/>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fldChar w:fldCharType="begin"/>
      </w:r>
      <w:r>
        <w:instrText xml:space="preserve"> HYPERLINK "garantF1://10064504.1509" </w:instrText>
      </w:r>
      <w:r>
        <w:fldChar w:fldCharType="separate"/>
      </w:r>
      <w:r>
        <w:rPr>
          <w:color w:val="FF0000"/>
          <w:sz w:val="28"/>
          <w:szCs w:val="28"/>
          <w:highlight w:val="cyan"/>
        </w:rPr>
        <w:t>части 9 статьи 15</w:t>
      </w:r>
      <w:r>
        <w:rPr>
          <w:color w:val="FF0000"/>
          <w:sz w:val="28"/>
          <w:szCs w:val="28"/>
          <w:highlight w:val="cyan"/>
        </w:rPr>
        <w:fldChar w:fldCharType="end"/>
      </w:r>
      <w:r>
        <w:rPr>
          <w:color w:val="FF0000"/>
          <w:sz w:val="28"/>
          <w:szCs w:val="28"/>
          <w:highlight w:val="cyan"/>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fldChar w:fldCharType="begin"/>
      </w:r>
      <w:r>
        <w:instrText xml:space="preserve"> HYPERLINK "garantF1://1205770.1000" </w:instrText>
      </w:r>
      <w:r>
        <w:fldChar w:fldCharType="separate"/>
      </w:r>
      <w:r>
        <w:rPr>
          <w:color w:val="FF0000"/>
          <w:sz w:val="28"/>
          <w:szCs w:val="28"/>
          <w:highlight w:val="cyan"/>
        </w:rPr>
        <w:t>правилами</w:t>
      </w:r>
      <w:r>
        <w:rPr>
          <w:color w:val="FF0000"/>
          <w:sz w:val="28"/>
          <w:szCs w:val="28"/>
          <w:highlight w:val="cyan"/>
        </w:rPr>
        <w:fldChar w:fldCharType="end"/>
      </w:r>
      <w:r>
        <w:rPr>
          <w:color w:val="FF0000"/>
          <w:sz w:val="28"/>
          <w:szCs w:val="28"/>
          <w:highlight w:val="cyan"/>
        </w:rPr>
        <w:t xml:space="preserve"> дорожного движения.</w:t>
      </w:r>
    </w:p>
    <w:p>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pPr>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000000"/>
          <w:sz w:val="28"/>
          <w:szCs w:val="28"/>
        </w:rPr>
      </w:pPr>
      <w:r>
        <w:rPr>
          <w:color w:val="000000"/>
          <w:sz w:val="28"/>
          <w:szCs w:val="28"/>
        </w:rPr>
        <w:t>Информационные стенды размещаются на видном, доступном месте.</w:t>
      </w:r>
    </w:p>
    <w:p>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709"/>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709"/>
        <w:jc w:val="both"/>
        <w:rPr>
          <w:color w:val="000000"/>
          <w:spacing w:val="-4"/>
          <w:sz w:val="28"/>
          <w:szCs w:val="28"/>
        </w:rPr>
      </w:pPr>
      <w:r>
        <w:rPr>
          <w:color w:val="000000"/>
          <w:spacing w:val="-4"/>
          <w:sz w:val="28"/>
          <w:szCs w:val="28"/>
        </w:rPr>
        <w:t>телефонную связь;</w:t>
      </w:r>
    </w:p>
    <w:p>
      <w:pPr>
        <w:ind w:firstLine="709"/>
        <w:jc w:val="both"/>
        <w:rPr>
          <w:color w:val="000000"/>
          <w:spacing w:val="-4"/>
          <w:sz w:val="28"/>
          <w:szCs w:val="28"/>
        </w:rPr>
      </w:pPr>
      <w:r>
        <w:rPr>
          <w:color w:val="000000"/>
          <w:spacing w:val="-4"/>
          <w:sz w:val="28"/>
          <w:szCs w:val="28"/>
        </w:rPr>
        <w:t>возможность копирования документов;</w:t>
      </w:r>
    </w:p>
    <w:p>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709"/>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p>
    <w:p>
      <w:pPr>
        <w:autoSpaceDE w:val="0"/>
        <w:autoSpaceDN w:val="0"/>
        <w:adjustRightInd w:val="0"/>
        <w:jc w:val="center"/>
        <w:outlineLvl w:val="1"/>
        <w:rPr>
          <w:color w:val="000000"/>
          <w:sz w:val="28"/>
          <w:szCs w:val="28"/>
        </w:rPr>
      </w:pPr>
      <w:r>
        <w:rPr>
          <w:color w:val="000000"/>
          <w:sz w:val="28"/>
          <w:szCs w:val="28"/>
        </w:rPr>
        <w:t xml:space="preserve">МУНИЦИПАЛЬНОЙ УСЛУГИ, В ТОМ ЧИСЛЕ КОЛИЧЕСТВО </w:t>
      </w:r>
    </w:p>
    <w:p>
      <w:pPr>
        <w:autoSpaceDE w:val="0"/>
        <w:autoSpaceDN w:val="0"/>
        <w:adjustRightInd w:val="0"/>
        <w:jc w:val="center"/>
        <w:outlineLvl w:val="1"/>
        <w:rPr>
          <w:color w:val="000000"/>
          <w:sz w:val="28"/>
          <w:szCs w:val="28"/>
        </w:rPr>
      </w:pPr>
      <w:r>
        <w:rPr>
          <w:color w:val="000000"/>
          <w:sz w:val="28"/>
          <w:szCs w:val="28"/>
        </w:rPr>
        <w:t xml:space="preserve">ВЗАИМОДЕЙСТВИЙ ЗАЯВИТЕЛЯ С ДОЛЖНОСТНЫМИ ЛИЦАМИ </w:t>
      </w:r>
    </w:p>
    <w:p>
      <w:pPr>
        <w:autoSpaceDE w:val="0"/>
        <w:autoSpaceDN w:val="0"/>
        <w:adjustRightInd w:val="0"/>
        <w:jc w:val="center"/>
        <w:outlineLvl w:val="1"/>
        <w:rPr>
          <w:color w:val="000000"/>
          <w:sz w:val="28"/>
          <w:szCs w:val="28"/>
        </w:rPr>
      </w:pPr>
      <w:r>
        <w:rPr>
          <w:color w:val="000000"/>
          <w:sz w:val="28"/>
          <w:szCs w:val="28"/>
        </w:rPr>
        <w:t xml:space="preserve">ПРИ ПРЕДОСТАВЛЕНИИ МУНИЦИПАЛЬНОЙ УСЛУГИ И ИХ </w:t>
      </w:r>
    </w:p>
    <w:p>
      <w:pPr>
        <w:autoSpaceDE w:val="0"/>
        <w:autoSpaceDN w:val="0"/>
        <w:adjustRightInd w:val="0"/>
        <w:jc w:val="center"/>
        <w:outlineLvl w:val="1"/>
        <w:rPr>
          <w:color w:val="000000"/>
          <w:sz w:val="28"/>
          <w:szCs w:val="28"/>
        </w:rPr>
      </w:pPr>
      <w:r>
        <w:rPr>
          <w:color w:val="000000"/>
          <w:sz w:val="28"/>
          <w:szCs w:val="28"/>
        </w:rPr>
        <w:t xml:space="preserve">ПРОДОЛЖИТЕЛЬНОСТЬ, ВОЗМОЖНОСТЬ ПОЛУЧЕНИЯ </w:t>
      </w:r>
    </w:p>
    <w:p>
      <w:pPr>
        <w:autoSpaceDE w:val="0"/>
        <w:autoSpaceDN w:val="0"/>
        <w:adjustRightInd w:val="0"/>
        <w:jc w:val="center"/>
        <w:outlineLvl w:val="1"/>
        <w:rPr>
          <w:color w:val="000000"/>
          <w:sz w:val="28"/>
          <w:szCs w:val="28"/>
        </w:rPr>
      </w:pPr>
      <w:r>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4"/>
        <w:spacing w:before="0" w:after="0"/>
        <w:ind w:firstLine="709"/>
        <w:rPr>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709"/>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709"/>
        <w:jc w:val="both"/>
        <w:rPr>
          <w:color w:val="FF0000"/>
          <w:sz w:val="28"/>
          <w:szCs w:val="28"/>
        </w:rPr>
      </w:pPr>
    </w:p>
    <w:p>
      <w:pPr>
        <w:ind w:firstLine="709"/>
        <w:jc w:val="center"/>
        <w:rPr>
          <w:color w:val="000000"/>
          <w:sz w:val="28"/>
          <w:szCs w:val="28"/>
          <w:shd w:val="clear" w:color="auto" w:fill="FFFFFF"/>
        </w:rPr>
      </w:pPr>
      <w:r>
        <w:rPr>
          <w:color w:val="000000"/>
          <w:sz w:val="28"/>
          <w:szCs w:val="28"/>
        </w:rPr>
        <w:t xml:space="preserve">Подраздел 2.18. </w:t>
      </w:r>
      <w:r>
        <w:rPr>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ind w:firstLine="709"/>
        <w:jc w:val="both"/>
        <w:rPr>
          <w:color w:val="000000"/>
          <w:sz w:val="28"/>
          <w:szCs w:val="28"/>
          <w:shd w:val="clear" w:color="auto" w:fill="FFFFFF"/>
        </w:rPr>
      </w:pPr>
    </w:p>
    <w:p>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ype="textWrapping"/>
      </w:r>
      <w:r>
        <w:rPr>
          <w:color w:val="000000"/>
          <w:sz w:val="28"/>
          <w:szCs w:val="28"/>
        </w:rP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sz w:val="28"/>
          <w:szCs w:val="28"/>
        </w:rPr>
      </w:pPr>
      <w:r>
        <w:rPr>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sz w:val="28"/>
          <w:szCs w:val="28"/>
        </w:rPr>
      </w:pPr>
      <w:r>
        <w:rPr>
          <w:sz w:val="28"/>
          <w:szCs w:val="28"/>
        </w:rPr>
        <w:t>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sz w:val="28"/>
          <w:szCs w:val="28"/>
        </w:rPr>
      </w:pPr>
      <w:r>
        <w:rPr>
          <w:sz w:val="28"/>
          <w:szCs w:val="28"/>
        </w:rPr>
        <w:t>Указанная информация предоставляется МФЦ:</w:t>
      </w:r>
    </w:p>
    <w:p>
      <w:pPr>
        <w:shd w:val="clear" w:color="auto" w:fill="FFFFFF"/>
        <w:spacing w:line="332" w:lineRule="atLeast"/>
        <w:ind w:firstLine="540"/>
        <w:jc w:val="both"/>
        <w:rPr>
          <w:sz w:val="28"/>
          <w:szCs w:val="28"/>
        </w:rPr>
      </w:pPr>
      <w:r>
        <w:rPr>
          <w:sz w:val="28"/>
          <w:szCs w:val="28"/>
        </w:rPr>
        <w:t>1) в ходе личного приема заявителя;</w:t>
      </w:r>
    </w:p>
    <w:p>
      <w:pPr>
        <w:shd w:val="clear" w:color="auto" w:fill="FFFFFF"/>
        <w:spacing w:line="332" w:lineRule="atLeast"/>
        <w:ind w:firstLine="540"/>
        <w:jc w:val="both"/>
        <w:rPr>
          <w:sz w:val="28"/>
          <w:szCs w:val="28"/>
        </w:rPr>
      </w:pPr>
      <w:r>
        <w:rPr>
          <w:sz w:val="28"/>
          <w:szCs w:val="28"/>
        </w:rPr>
        <w:t>2) по телефону;</w:t>
      </w:r>
    </w:p>
    <w:p>
      <w:pPr>
        <w:shd w:val="clear" w:color="auto" w:fill="FFFFFF"/>
        <w:spacing w:line="332" w:lineRule="atLeast"/>
        <w:ind w:firstLine="540"/>
        <w:jc w:val="both"/>
        <w:rPr>
          <w:sz w:val="28"/>
          <w:szCs w:val="28"/>
        </w:rPr>
      </w:pPr>
      <w:r>
        <w:rPr>
          <w:sz w:val="28"/>
          <w:szCs w:val="28"/>
        </w:rPr>
        <w:t>3) по электронной почте.</w:t>
      </w:r>
    </w:p>
    <w:p>
      <w:pPr>
        <w:shd w:val="clear" w:color="auto" w:fill="FFFFFF"/>
        <w:spacing w:line="332" w:lineRule="atLeast"/>
        <w:ind w:firstLine="540"/>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0070C0"/>
          <w:sz w:val="28"/>
          <w:szCs w:val="28"/>
        </w:rPr>
      </w:pPr>
    </w:p>
    <w:p>
      <w:pPr>
        <w:ind w:firstLine="709"/>
        <w:jc w:val="center"/>
        <w:rPr>
          <w:sz w:val="28"/>
          <w:szCs w:val="28"/>
          <w:shd w:val="clear" w:color="auto" w:fill="FFFFFF"/>
        </w:rPr>
      </w:pPr>
      <w:r>
        <w:rPr>
          <w:sz w:val="28"/>
          <w:szCs w:val="28"/>
        </w:rPr>
        <w:t xml:space="preserve">Подраздел 2.19. </w:t>
      </w:r>
      <w:r>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000000"/>
          <w:sz w:val="28"/>
          <w:szCs w:val="28"/>
          <w:shd w:val="clear" w:color="auto" w:fill="FFFFFF"/>
        </w:rPr>
      </w:pPr>
    </w:p>
    <w:p>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ype="textWrapping"/>
      </w:r>
      <w:r>
        <w:rPr>
          <w:color w:val="000000"/>
          <w:sz w:val="28"/>
          <w:szCs w:val="28"/>
        </w:rP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000000"/>
          <w:sz w:val="28"/>
          <w:szCs w:val="28"/>
        </w:rPr>
      </w:pPr>
      <w:r>
        <w:rPr>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709"/>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ind w:firstLine="567"/>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color w:val="FF0000"/>
          <w:sz w:val="28"/>
          <w:szCs w:val="28"/>
          <w:highlight w:val="cyan"/>
        </w:rPr>
      </w:pPr>
      <w:bookmarkStart w:id="5" w:name="sub_7111"/>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5"/>
    <w:p>
      <w:pPr>
        <w:ind w:firstLine="567"/>
        <w:jc w:val="both"/>
        <w:rPr>
          <w:color w:val="FF0000"/>
          <w:sz w:val="28"/>
          <w:szCs w:val="28"/>
          <w:highlight w:val="gree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color w:val="FF0000"/>
          <w:sz w:val="28"/>
          <w:szCs w:val="28"/>
          <w:highlight w:val="green"/>
        </w:rPr>
        <w:t xml:space="preserve"> </w:t>
      </w:r>
    </w:p>
    <w:p>
      <w:pPr>
        <w:ind w:firstLine="567"/>
        <w:jc w:val="both"/>
        <w:rPr>
          <w:color w:val="FF0000"/>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sz w:val="28"/>
          <w:szCs w:val="28"/>
        </w:rPr>
      </w:pPr>
      <w:r>
        <w:rPr>
          <w:sz w:val="28"/>
          <w:szCs w:val="28"/>
        </w:rPr>
        <w:t xml:space="preserve"> При направлении заявлений и документов в электронной форме </w:t>
      </w:r>
      <w:r>
        <w:rPr>
          <w:sz w:val="28"/>
          <w:szCs w:val="28"/>
        </w:rPr>
        <w:br w:type="textWrapping"/>
      </w:r>
      <w:r>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sz w:val="28"/>
          <w:szCs w:val="28"/>
        </w:rPr>
        <w:br w:type="textWrapping"/>
      </w:r>
      <w:r>
        <w:rPr>
          <w:sz w:val="28"/>
          <w:szCs w:val="28"/>
        </w:rPr>
        <w:t>за получением государственных и муниципальных услуг».</w:t>
      </w:r>
    </w:p>
    <w:p>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3"/>
        <w:ind w:left="0" w:firstLine="709"/>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000000"/>
          <w:spacing w:val="-4"/>
          <w:sz w:val="28"/>
          <w:szCs w:val="28"/>
        </w:rPr>
      </w:pPr>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
    <w:p>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индивидуального лицевого счета застрахованного лица, выданный Пенсионным</w:t>
      </w:r>
    </w:p>
    <w:p>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pPr>
        <w:ind w:firstLine="709"/>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pPr>
        <w:ind w:firstLine="709"/>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ype="textWrapping"/>
      </w:r>
      <w:r>
        <w:rPr>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000000"/>
          <w:sz w:val="28"/>
          <w:szCs w:val="28"/>
        </w:rPr>
      </w:pPr>
    </w:p>
    <w:p>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type="textWrapping"/>
      </w:r>
    </w:p>
    <w:p>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color w:val="000000"/>
          <w:sz w:val="28"/>
          <w:szCs w:val="28"/>
        </w:rPr>
      </w:pPr>
      <w:r>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ind w:firstLine="709"/>
        <w:jc w:val="both"/>
        <w:rPr>
          <w:sz w:val="28"/>
          <w:szCs w:val="28"/>
        </w:rPr>
      </w:pPr>
      <w:r>
        <w:rPr>
          <w:color w:val="000000"/>
          <w:sz w:val="28"/>
          <w:szCs w:val="28"/>
        </w:rPr>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w:t>
      </w:r>
      <w:r>
        <w:rPr>
          <w:sz w:val="28"/>
          <w:szCs w:val="28"/>
        </w:rPr>
        <w:t xml:space="preserve"> с заявлением либо принятие решения об отказе в предоставлении муниципальной услуги;</w:t>
      </w:r>
    </w:p>
    <w:p>
      <w:pPr>
        <w:widowControl w:val="0"/>
        <w:ind w:firstLine="709"/>
        <w:jc w:val="both"/>
        <w:rPr>
          <w:sz w:val="28"/>
          <w:szCs w:val="28"/>
        </w:rPr>
      </w:pPr>
      <w:r>
        <w:rPr>
          <w:sz w:val="28"/>
          <w:szCs w:val="28"/>
        </w:rPr>
        <w:t>4) выдача заявителю результата предоставления муниципальной услуги.</w:t>
      </w:r>
    </w:p>
    <w:p>
      <w:pPr>
        <w:widowControl w:val="0"/>
        <w:tabs>
          <w:tab w:val="left" w:pos="851"/>
        </w:tabs>
        <w:ind w:firstLine="709"/>
        <w:jc w:val="both"/>
        <w:rPr>
          <w:sz w:val="28"/>
          <w:szCs w:val="28"/>
        </w:rPr>
      </w:pPr>
      <w:bookmarkStart w:id="6" w:name="OLE_LINK14"/>
      <w:bookmarkStart w:id="7" w:name="OLE_LINK13"/>
      <w:bookmarkStart w:id="8" w:name="OLE_LINK12"/>
      <w:r>
        <w:rPr>
          <w:sz w:val="28"/>
          <w:szCs w:val="28"/>
        </w:rPr>
        <w:t>Административные процедуры (действия):</w:t>
      </w:r>
    </w:p>
    <w:p>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w:t>
      </w:r>
      <w:r>
        <w:rPr>
          <w:rFonts w:hint="default"/>
          <w:sz w:val="28"/>
          <w:szCs w:val="28"/>
          <w:lang w:val="ru-RU"/>
        </w:rPr>
        <w:t>2.6.1.1.</w:t>
      </w:r>
      <w:r>
        <w:rPr>
          <w:sz w:val="28"/>
          <w:szCs w:val="28"/>
        </w:rPr>
        <w:t xml:space="preserve">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w:t>
      </w:r>
    </w:p>
    <w:bookmarkEnd w:id="6"/>
    <w:bookmarkEnd w:id="7"/>
    <w:bookmarkEnd w:id="8"/>
    <w:p>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pPr>
        <w:autoSpaceDE w:val="0"/>
        <w:autoSpaceDN w:val="0"/>
        <w:adjustRightInd w:val="0"/>
        <w:ind w:firstLine="851"/>
        <w:jc w:val="both"/>
        <w:rPr>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color w:val="FF0000"/>
          <w:sz w:val="28"/>
          <w:szCs w:val="28"/>
          <w:highlight w:val="cyan"/>
        </w:rPr>
        <w:t>частью 18 статьи 14.1</w:t>
      </w:r>
      <w:r>
        <w:rPr>
          <w:color w:val="FF0000"/>
          <w:sz w:val="28"/>
          <w:szCs w:val="28"/>
          <w:highlight w:val="cyan"/>
        </w:rPr>
        <w:fldChar w:fldCharType="end"/>
      </w:r>
      <w:r>
        <w:rPr>
          <w:color w:val="FF0000"/>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FF0000"/>
          <w:sz w:val="28"/>
          <w:szCs w:val="28"/>
        </w:rPr>
        <w:t>»</w:t>
      </w:r>
      <w:r>
        <w:rPr>
          <w:sz w:val="28"/>
          <w:szCs w:val="28"/>
        </w:rPr>
        <w:t>.</w:t>
      </w:r>
    </w:p>
    <w:p>
      <w:pPr>
        <w:ind w:firstLine="851"/>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FF0000"/>
          <w:sz w:val="28"/>
          <w:szCs w:val="28"/>
          <w:highlight w:val="cyan"/>
        </w:rPr>
      </w:pPr>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FF0000"/>
          <w:sz w:val="28"/>
          <w:szCs w:val="28"/>
          <w:highlight w:val="gree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Pr>
          <w:color w:val="FF0000"/>
          <w:highlight w:val="cyan"/>
        </w:rPr>
        <w:t xml:space="preserve"> </w:t>
      </w:r>
      <w:r>
        <w:rPr>
          <w:color w:val="FF0000"/>
          <w:sz w:val="28"/>
          <w:szCs w:val="28"/>
          <w:highlight w:val="cyan"/>
        </w:rPr>
        <w:t>предоставленным биометрическим персональным данным физического лица.</w:t>
      </w:r>
      <w:r>
        <w:rPr>
          <w:color w:val="FF0000"/>
          <w:sz w:val="28"/>
          <w:szCs w:val="28"/>
          <w:highlight w:val="green"/>
        </w:rPr>
        <w:t xml:space="preserve"> </w:t>
      </w:r>
    </w:p>
    <w:p>
      <w:pPr>
        <w:ind w:firstLine="851"/>
        <w:jc w:val="both"/>
        <w:rPr>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000000"/>
          <w:sz w:val="28"/>
          <w:szCs w:val="28"/>
        </w:rPr>
      </w:pPr>
      <w:r>
        <w:rPr>
          <w:color w:val="000000"/>
          <w:sz w:val="28"/>
          <w:szCs w:val="28"/>
        </w:rPr>
        <w:t>устанавливает предмет обращения;</w:t>
      </w:r>
    </w:p>
    <w:p>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000000"/>
          <w:sz w:val="28"/>
          <w:szCs w:val="28"/>
        </w:rPr>
      </w:pPr>
      <w:r>
        <w:rPr>
          <w:color w:val="000000"/>
          <w:sz w:val="28"/>
          <w:szCs w:val="28"/>
        </w:rPr>
        <w:t>тексты документов написаны разборчиво;</w:t>
      </w:r>
    </w:p>
    <w:p>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000000"/>
          <w:sz w:val="28"/>
          <w:szCs w:val="28"/>
        </w:rPr>
      </w:pPr>
      <w:r>
        <w:rPr>
          <w:color w:val="000000"/>
          <w:sz w:val="28"/>
          <w:szCs w:val="28"/>
        </w:rPr>
        <w:t>документы не исполнены карандашом;</w:t>
      </w:r>
    </w:p>
    <w:p>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000000"/>
          <w:sz w:val="28"/>
          <w:szCs w:val="28"/>
        </w:rPr>
      </w:pPr>
      <w:r>
        <w:rPr>
          <w:color w:val="000000"/>
          <w:sz w:val="28"/>
          <w:szCs w:val="28"/>
        </w:rPr>
        <w:t>срок действия документов не истек;</w:t>
      </w:r>
    </w:p>
    <w:p>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000000"/>
          <w:sz w:val="28"/>
          <w:szCs w:val="28"/>
        </w:rPr>
      </w:pPr>
      <w:r>
        <w:rPr>
          <w:color w:val="000000"/>
          <w:sz w:val="28"/>
          <w:szCs w:val="28"/>
        </w:rPr>
        <w:t>документы представлены в полном объеме;</w:t>
      </w:r>
    </w:p>
    <w:p>
      <w:pPr>
        <w:widowControl w:val="0"/>
        <w:ind w:firstLine="709"/>
        <w:jc w:val="both"/>
        <w:rPr>
          <w:color w:val="000000"/>
          <w:sz w:val="28"/>
          <w:szCs w:val="28"/>
        </w:rPr>
      </w:pPr>
      <w:r>
        <w:rPr>
          <w:color w:val="000000"/>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color w:val="000000"/>
          <w:sz w:val="28"/>
          <w:szCs w:val="28"/>
        </w:rPr>
        <w:t>пунктами 1</w:t>
      </w:r>
      <w:r>
        <w:rPr>
          <w:color w:val="000000"/>
          <w:sz w:val="28"/>
          <w:szCs w:val="28"/>
        </w:rPr>
        <w:fldChar w:fldCharType="end"/>
      </w:r>
      <w:r>
        <w:rPr>
          <w:color w:val="000000"/>
          <w:sz w:val="28"/>
          <w:szCs w:val="28"/>
        </w:rPr>
        <w:t>-</w:t>
      </w:r>
      <w:r>
        <w:fldChar w:fldCharType="begin"/>
      </w:r>
      <w:r>
        <w:instrText xml:space="preserve"> HYPERLINK "consultantplus://offline/ref=409C938BF7BBFA69D038773E6D2756A3C15567B54642D57013BF301F522872EBBE0562E9eDa3K" </w:instrText>
      </w:r>
      <w:r>
        <w:fldChar w:fldCharType="separate"/>
      </w:r>
      <w:r>
        <w:rPr>
          <w:color w:val="000000"/>
          <w:sz w:val="28"/>
          <w:szCs w:val="28"/>
        </w:rPr>
        <w:t>7</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color w:val="000000"/>
          <w:sz w:val="28"/>
          <w:szCs w:val="28"/>
        </w:rPr>
        <w:t>9</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color w:val="000000"/>
          <w:sz w:val="28"/>
          <w:szCs w:val="28"/>
        </w:rPr>
        <w:t>10</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color w:val="000000"/>
          <w:sz w:val="28"/>
          <w:szCs w:val="28"/>
        </w:rPr>
        <w:t>14</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color w:val="000000"/>
          <w:sz w:val="28"/>
          <w:szCs w:val="28"/>
        </w:rPr>
        <w:t>17</w:t>
      </w:r>
      <w:r>
        <w:rPr>
          <w:color w:val="000000"/>
          <w:sz w:val="28"/>
          <w:szCs w:val="28"/>
        </w:rPr>
        <w:fldChar w:fldCharType="end"/>
      </w:r>
      <w:r>
        <w:rPr>
          <w:color w:val="000000"/>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color w:val="000000"/>
          <w:sz w:val="28"/>
          <w:szCs w:val="28"/>
        </w:rPr>
        <w:t>18 части 6 статьи 7</w:t>
      </w:r>
      <w:r>
        <w:rPr>
          <w:color w:val="000000"/>
          <w:sz w:val="28"/>
          <w:szCs w:val="28"/>
        </w:rPr>
        <w:fldChar w:fldCharType="end"/>
      </w:r>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000000"/>
          <w:sz w:val="28"/>
          <w:szCs w:val="28"/>
        </w:rPr>
      </w:pPr>
      <w:r>
        <w:rPr>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pPr>
        <w:widowControl w:val="0"/>
        <w:tabs>
          <w:tab w:val="left" w:pos="851"/>
        </w:tabs>
        <w:ind w:firstLine="709"/>
        <w:jc w:val="both"/>
        <w:rPr>
          <w:sz w:val="28"/>
          <w:szCs w:val="28"/>
        </w:rPr>
      </w:pPr>
      <w:r>
        <w:rPr>
          <w:sz w:val="28"/>
          <w:szCs w:val="28"/>
        </w:rPr>
        <w:t xml:space="preserve">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w:t>
      </w:r>
      <w:r>
        <w:rPr>
          <w:rFonts w:hint="default"/>
          <w:color w:val="auto"/>
          <w:sz w:val="28"/>
          <w:szCs w:val="28"/>
          <w:lang w:val="ru-RU"/>
        </w:rPr>
        <w:t>1 (один)</w:t>
      </w:r>
      <w:r>
        <w:rPr>
          <w:sz w:val="28"/>
          <w:szCs w:val="28"/>
        </w:rPr>
        <w:t xml:space="preserve"> рабочий день.</w:t>
      </w:r>
    </w:p>
    <w:p>
      <w:pPr>
        <w:widowControl w:val="0"/>
        <w:tabs>
          <w:tab w:val="left" w:pos="851"/>
        </w:tabs>
        <w:ind w:firstLine="709"/>
        <w:jc w:val="both"/>
        <w:rPr>
          <w:sz w:val="28"/>
          <w:szCs w:val="28"/>
        </w:rPr>
      </w:pPr>
      <w:r>
        <w:rPr>
          <w:sz w:val="28"/>
          <w:szCs w:val="28"/>
        </w:rPr>
        <w:t xml:space="preserve">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w:t>
      </w:r>
      <w:r>
        <w:rPr>
          <w:rFonts w:hint="default"/>
          <w:sz w:val="28"/>
          <w:szCs w:val="28"/>
          <w:lang w:val="ru-RU"/>
        </w:rPr>
        <w:t>1</w:t>
      </w:r>
      <w:r>
        <w:rPr>
          <w:sz w:val="28"/>
          <w:szCs w:val="28"/>
        </w:rPr>
        <w:t xml:space="preserve"> к Регламенту).</w:t>
      </w:r>
    </w:p>
    <w:p>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sz w:val="28"/>
          <w:szCs w:val="28"/>
        </w:rPr>
      </w:pPr>
      <w:r>
        <w:rPr>
          <w:sz w:val="28"/>
          <w:szCs w:val="28"/>
        </w:rPr>
        <w:t xml:space="preserve">3.1.3. </w:t>
      </w:r>
      <w:bookmarkStart w:id="9" w:name="sub_306"/>
      <w:r>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Pr>
          <w:rFonts w:hint="default"/>
          <w:sz w:val="28"/>
          <w:szCs w:val="28"/>
          <w:lang w:val="ru-RU"/>
        </w:rPr>
        <w:t>2.6.</w:t>
      </w:r>
      <w:r>
        <w:rPr>
          <w:sz w:val="28"/>
          <w:szCs w:val="28"/>
        </w:rPr>
        <w:t xml:space="preserve"> раздела 2 Регламента).</w:t>
      </w:r>
    </w:p>
    <w:p>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w:t>
      </w:r>
      <w:r>
        <w:rPr>
          <w:rFonts w:hint="default"/>
          <w:color w:val="000000"/>
          <w:sz w:val="28"/>
          <w:szCs w:val="28"/>
          <w:lang w:val="ru-RU"/>
        </w:rPr>
        <w:t>1 (одного)</w:t>
      </w:r>
      <w:r>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sz w:val="28"/>
          <w:szCs w:val="28"/>
        </w:rPr>
      </w:pPr>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 210-ФЗ </w:t>
      </w:r>
      <w:r>
        <w:rPr>
          <w:sz w:val="28"/>
          <w:szCs w:val="28"/>
        </w:rPr>
        <w:fldChar w:fldCharType="end"/>
      </w:r>
      <w:r>
        <w:rPr>
          <w:sz w:val="28"/>
          <w:szCs w:val="28"/>
        </w:rPr>
        <w:t>.</w:t>
      </w:r>
    </w:p>
    <w:p>
      <w:pPr>
        <w:widowControl w:val="0"/>
        <w:tabs>
          <w:tab w:val="left" w:pos="851"/>
        </w:tabs>
        <w:ind w:firstLine="709"/>
        <w:jc w:val="both"/>
        <w:rPr>
          <w:sz w:val="28"/>
          <w:szCs w:val="28"/>
        </w:rPr>
      </w:pPr>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t xml:space="preserve"> </w:t>
      </w:r>
      <w:r>
        <w:rPr>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sz w:val="28"/>
          <w:szCs w:val="28"/>
        </w:rPr>
      </w:pPr>
      <w:r>
        <w:rPr>
          <w:sz w:val="28"/>
          <w:szCs w:val="28"/>
        </w:rPr>
        <w:t xml:space="preserve">В случае если в течение </w:t>
      </w:r>
      <w:r>
        <w:rPr>
          <w:rFonts w:hint="default"/>
          <w:sz w:val="28"/>
          <w:szCs w:val="28"/>
          <w:lang w:val="ru-RU"/>
        </w:rPr>
        <w:t>5 (пяти)</w:t>
      </w:r>
      <w:r>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bookmarkEnd w:id="9"/>
    <w:p>
      <w:pPr>
        <w:widowControl w:val="0"/>
        <w:tabs>
          <w:tab w:val="left" w:pos="851"/>
        </w:tabs>
        <w:ind w:firstLine="709"/>
        <w:jc w:val="both"/>
        <w:rPr>
          <w:sz w:val="28"/>
          <w:szCs w:val="28"/>
        </w:rPr>
      </w:pPr>
      <w:bookmarkStart w:id="10" w:name="sub_367"/>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sz w:val="28"/>
          <w:szCs w:val="28"/>
        </w:rPr>
      </w:pPr>
      <w:r>
        <w:rPr>
          <w:sz w:val="28"/>
          <w:szCs w:val="28"/>
        </w:rPr>
        <w:t xml:space="preserve">3.1.3.6. </w:t>
      </w:r>
      <w:r>
        <w:rPr>
          <w:color w:val="auto"/>
          <w:sz w:val="28"/>
          <w:szCs w:val="28"/>
        </w:rPr>
        <w:t xml:space="preserve">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Pr>
          <w:rFonts w:hint="default"/>
          <w:color w:val="auto"/>
          <w:sz w:val="28"/>
          <w:szCs w:val="28"/>
          <w:lang w:val="ru-RU"/>
        </w:rPr>
        <w:t>3 (трех)</w:t>
      </w:r>
      <w:r>
        <w:rPr>
          <w:color w:val="auto"/>
          <w:sz w:val="28"/>
          <w:szCs w:val="28"/>
        </w:rPr>
        <w:t xml:space="preserve"> рабочих дней.</w:t>
      </w:r>
    </w:p>
    <w:bookmarkEnd w:id="10"/>
    <w:p>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rFonts w:hint="default"/>
          <w:sz w:val="28"/>
          <w:szCs w:val="28"/>
          <w:lang w:val="ru-RU"/>
        </w:rPr>
      </w:pPr>
      <w:r>
        <w:rPr>
          <w:sz w:val="28"/>
          <w:szCs w:val="28"/>
        </w:rPr>
        <w:t xml:space="preserve">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 </w:t>
      </w:r>
      <w:r>
        <w:rPr>
          <w:rFonts w:hint="default"/>
          <w:sz w:val="28"/>
          <w:szCs w:val="28"/>
          <w:lang w:val="ru-RU"/>
        </w:rPr>
        <w:t>2.6.1.1.</w:t>
      </w:r>
      <w:r>
        <w:rPr>
          <w:sz w:val="28"/>
          <w:szCs w:val="28"/>
        </w:rPr>
        <w:t xml:space="preserve">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r>
        <w:rPr>
          <w:rFonts w:hint="default"/>
          <w:sz w:val="28"/>
          <w:szCs w:val="28"/>
          <w:lang w:val="ru-RU"/>
        </w:rPr>
        <w:t>.</w:t>
      </w:r>
    </w:p>
    <w:p>
      <w:pPr>
        <w:widowControl w:val="0"/>
        <w:tabs>
          <w:tab w:val="left" w:pos="851"/>
        </w:tabs>
        <w:spacing w:line="244" w:lineRule="auto"/>
        <w:ind w:firstLine="567"/>
        <w:jc w:val="both"/>
        <w:rPr>
          <w:sz w:val="28"/>
          <w:szCs w:val="28"/>
        </w:rPr>
      </w:pPr>
      <w:r>
        <w:rPr>
          <w:sz w:val="28"/>
          <w:szCs w:val="28"/>
        </w:rPr>
        <w:t>3.1.4.2. Порядок рассмотрения заявления и принятия решения, критерии принятия решения, установленные действующим законодательством.</w:t>
      </w:r>
    </w:p>
    <w:p>
      <w:pPr>
        <w:widowControl w:val="0"/>
        <w:spacing w:line="244" w:lineRule="auto"/>
        <w:ind w:firstLine="567"/>
        <w:jc w:val="both"/>
        <w:rPr>
          <w:sz w:val="28"/>
          <w:szCs w:val="28"/>
        </w:rPr>
      </w:pPr>
      <w:r>
        <w:rPr>
          <w:sz w:val="28"/>
          <w:szCs w:val="28"/>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Каневского сельского поселения Каневского  района, заявления и прилагаемых к нему документов.</w:t>
      </w:r>
    </w:p>
    <w:p>
      <w:pPr>
        <w:widowControl w:val="0"/>
        <w:ind w:firstLine="567"/>
        <w:jc w:val="both"/>
        <w:rPr>
          <w:sz w:val="28"/>
          <w:szCs w:val="28"/>
        </w:rPr>
      </w:pPr>
      <w:r>
        <w:rPr>
          <w:sz w:val="28"/>
          <w:szCs w:val="28"/>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pPr>
        <w:widowControl w:val="0"/>
        <w:ind w:firstLine="567"/>
        <w:jc w:val="both"/>
        <w:rPr>
          <w:sz w:val="28"/>
          <w:szCs w:val="28"/>
        </w:rPr>
      </w:pPr>
      <w:r>
        <w:rPr>
          <w:sz w:val="28"/>
          <w:szCs w:val="28"/>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pPr>
        <w:widowControl w:val="0"/>
        <w:tabs>
          <w:tab w:val="left" w:pos="851"/>
        </w:tabs>
        <w:ind w:firstLine="567"/>
        <w:jc w:val="both"/>
        <w:rPr>
          <w:sz w:val="28"/>
          <w:szCs w:val="28"/>
        </w:rPr>
      </w:pPr>
      <w:r>
        <w:rPr>
          <w:sz w:val="28"/>
          <w:szCs w:val="28"/>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поселения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pPr>
        <w:widowControl w:val="0"/>
        <w:tabs>
          <w:tab w:val="left" w:pos="851"/>
        </w:tabs>
        <w:ind w:firstLine="567"/>
        <w:jc w:val="both"/>
        <w:rPr>
          <w:sz w:val="28"/>
          <w:szCs w:val="28"/>
        </w:rPr>
      </w:pPr>
      <w:r>
        <w:rPr>
          <w:sz w:val="28"/>
          <w:szCs w:val="28"/>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pPr>
        <w:widowControl w:val="0"/>
        <w:tabs>
          <w:tab w:val="left" w:pos="851"/>
        </w:tabs>
        <w:ind w:firstLine="709"/>
        <w:jc w:val="both"/>
        <w:rPr>
          <w:sz w:val="28"/>
          <w:szCs w:val="28"/>
          <w:lang w:eastAsia="ru-RU"/>
        </w:rPr>
      </w:pPr>
      <w:r>
        <w:rPr>
          <w:sz w:val="28"/>
          <w:szCs w:val="28"/>
          <w:lang w:eastAsia="ru-RU"/>
        </w:rPr>
        <w:t>3.1.4.3. Специалист при рассмотрении представленных документов в течение четырех рабочих дней со дня регистрации заявления осуществляет проверку:</w:t>
      </w:r>
    </w:p>
    <w:p>
      <w:pPr>
        <w:widowControl w:val="0"/>
        <w:tabs>
          <w:tab w:val="left" w:pos="851"/>
        </w:tabs>
        <w:ind w:firstLine="709"/>
        <w:jc w:val="both"/>
        <w:rPr>
          <w:sz w:val="28"/>
          <w:szCs w:val="28"/>
          <w:lang w:eastAsia="ru-RU"/>
        </w:rPr>
      </w:pPr>
      <w:r>
        <w:rPr>
          <w:sz w:val="28"/>
          <w:szCs w:val="28"/>
          <w:lang w:eastAsia="ru-RU"/>
        </w:rPr>
        <w:t>1) наличия полномочий на выдачу специального разрешения по заявленному маршруту;</w:t>
      </w:r>
    </w:p>
    <w:p>
      <w:pPr>
        <w:widowControl w:val="0"/>
        <w:tabs>
          <w:tab w:val="left" w:pos="851"/>
        </w:tabs>
        <w:ind w:firstLine="709"/>
        <w:jc w:val="both"/>
        <w:rPr>
          <w:sz w:val="28"/>
          <w:szCs w:val="28"/>
          <w:lang w:eastAsia="ru-RU"/>
        </w:rPr>
      </w:pPr>
      <w:r>
        <w:rPr>
          <w:sz w:val="28"/>
          <w:szCs w:val="28"/>
          <w:lang w:eastAsia="ru-RU"/>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pPr>
        <w:widowControl w:val="0"/>
        <w:tabs>
          <w:tab w:val="left" w:pos="851"/>
        </w:tabs>
        <w:ind w:firstLine="709"/>
        <w:jc w:val="both"/>
        <w:rPr>
          <w:sz w:val="28"/>
          <w:szCs w:val="28"/>
          <w:lang w:eastAsia="ru-RU"/>
        </w:rPr>
      </w:pPr>
      <w:r>
        <w:rPr>
          <w:sz w:val="28"/>
          <w:szCs w:val="28"/>
          <w:lang w:eastAsia="ru-RU"/>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widowControl w:val="0"/>
        <w:tabs>
          <w:tab w:val="left" w:pos="851"/>
        </w:tabs>
        <w:ind w:firstLine="709"/>
        <w:jc w:val="both"/>
        <w:rPr>
          <w:sz w:val="28"/>
          <w:szCs w:val="28"/>
          <w:lang w:eastAsia="ru-RU"/>
        </w:rPr>
      </w:pPr>
      <w:r>
        <w:rPr>
          <w:sz w:val="28"/>
          <w:szCs w:val="28"/>
          <w:lang w:eastAsia="ru-RU"/>
        </w:rPr>
        <w:t>4) сведений о соблюдении требований о перевозке делимого груза.</w:t>
      </w:r>
    </w:p>
    <w:p>
      <w:pPr>
        <w:widowControl w:val="0"/>
        <w:tabs>
          <w:tab w:val="left" w:pos="851"/>
        </w:tabs>
        <w:ind w:firstLine="709"/>
        <w:jc w:val="both"/>
        <w:rPr>
          <w:sz w:val="28"/>
          <w:szCs w:val="28"/>
        </w:rPr>
      </w:pPr>
      <w:r>
        <w:rPr>
          <w:sz w:val="28"/>
          <w:szCs w:val="28"/>
          <w:lang w:eastAsia="ru-RU"/>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sz w:val="28"/>
          <w:szCs w:val="28"/>
        </w:rPr>
        <w:t>:</w:t>
      </w:r>
    </w:p>
    <w:p>
      <w:pPr>
        <w:widowControl w:val="0"/>
        <w:autoSpaceDE w:val="0"/>
        <w:autoSpaceDN w:val="0"/>
        <w:adjustRightInd w:val="0"/>
        <w:ind w:firstLine="709"/>
        <w:jc w:val="both"/>
        <w:rPr>
          <w:sz w:val="28"/>
          <w:szCs w:val="28"/>
        </w:rPr>
      </w:pPr>
      <w:r>
        <w:rPr>
          <w:sz w:val="28"/>
          <w:szCs w:val="28"/>
        </w:rPr>
        <w:t xml:space="preserve">- при наличии оснований для отказа в предоставлении муниципальной услуги, указанных в пункте 2.10.2 подраздела 2.10 раздела 2 Регламента, в течение 1 рабочего дня со дня принятия решения об отказе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sz w:val="28"/>
          <w:szCs w:val="28"/>
        </w:rPr>
      </w:pPr>
      <w:r>
        <w:rPr>
          <w:sz w:val="28"/>
          <w:szCs w:val="28"/>
        </w:rPr>
        <w:t>- при отсутствии оснований для отказа в предоставлении муниципальной услуги, указанных в пункте 2.10.2 подраздела 2.10 раздела 2 Регламента в течение четырех рабочих дней со дня регистрации заявления:</w:t>
      </w:r>
    </w:p>
    <w:p>
      <w:pPr>
        <w:widowControl w:val="0"/>
        <w:autoSpaceDE w:val="0"/>
        <w:autoSpaceDN w:val="0"/>
        <w:adjustRightInd w:val="0"/>
        <w:ind w:firstLine="709"/>
        <w:jc w:val="both"/>
        <w:rPr>
          <w:sz w:val="28"/>
          <w:szCs w:val="28"/>
        </w:rPr>
      </w:pPr>
      <w:r>
        <w:rPr>
          <w:sz w:val="28"/>
          <w:szCs w:val="28"/>
        </w:rPr>
        <w:t>1) устанавливает путь следования по заявленному маршруту;</w:t>
      </w:r>
    </w:p>
    <w:p>
      <w:pPr>
        <w:widowControl w:val="0"/>
        <w:autoSpaceDE w:val="0"/>
        <w:autoSpaceDN w:val="0"/>
        <w:adjustRightInd w:val="0"/>
        <w:ind w:firstLine="709"/>
        <w:jc w:val="both"/>
        <w:rPr>
          <w:sz w:val="28"/>
          <w:szCs w:val="28"/>
        </w:rPr>
      </w:pPr>
      <w:r>
        <w:rPr>
          <w:sz w:val="28"/>
          <w:szCs w:val="28"/>
        </w:rPr>
        <w:t>2) определяет владельцев автомобильных дорог по пути следования заявленного маршрута;</w:t>
      </w:r>
    </w:p>
    <w:p>
      <w:pPr>
        <w:widowControl w:val="0"/>
        <w:autoSpaceDE w:val="0"/>
        <w:autoSpaceDN w:val="0"/>
        <w:adjustRightInd w:val="0"/>
        <w:ind w:firstLine="709"/>
        <w:jc w:val="both"/>
        <w:rPr>
          <w:sz w:val="28"/>
          <w:szCs w:val="28"/>
        </w:rPr>
      </w:pPr>
      <w:r>
        <w:rPr>
          <w:sz w:val="28"/>
          <w:szCs w:val="28"/>
        </w:rPr>
        <w:t>3) направляет в адрес владельцев автомобильных дорог, по дорогам которых проходит данный маршрут, часть маршрута, запрос на согласование маршрута тяжеловесного и (или) крупногабаритного транспортного средства, в котором указываются:</w:t>
      </w:r>
    </w:p>
    <w:p>
      <w:pPr>
        <w:widowControl w:val="0"/>
        <w:autoSpaceDE w:val="0"/>
        <w:autoSpaceDN w:val="0"/>
        <w:adjustRightInd w:val="0"/>
        <w:ind w:firstLine="709"/>
        <w:jc w:val="both"/>
        <w:rPr>
          <w:sz w:val="28"/>
          <w:szCs w:val="28"/>
        </w:rPr>
      </w:pPr>
      <w:r>
        <w:rPr>
          <w:sz w:val="28"/>
          <w:szCs w:val="28"/>
        </w:rPr>
        <w:t>наименование органа, направившего запрос;</w:t>
      </w:r>
    </w:p>
    <w:p>
      <w:pPr>
        <w:widowControl w:val="0"/>
        <w:autoSpaceDE w:val="0"/>
        <w:autoSpaceDN w:val="0"/>
        <w:adjustRightInd w:val="0"/>
        <w:ind w:firstLine="709"/>
        <w:jc w:val="both"/>
        <w:rPr>
          <w:sz w:val="28"/>
          <w:szCs w:val="28"/>
        </w:rPr>
      </w:pPr>
      <w:r>
        <w:rPr>
          <w:sz w:val="28"/>
          <w:szCs w:val="28"/>
        </w:rPr>
        <w:t>исходящий номер и дата запроса;</w:t>
      </w:r>
    </w:p>
    <w:p>
      <w:pPr>
        <w:widowControl w:val="0"/>
        <w:autoSpaceDE w:val="0"/>
        <w:autoSpaceDN w:val="0"/>
        <w:adjustRightInd w:val="0"/>
        <w:ind w:firstLine="709"/>
        <w:jc w:val="both"/>
        <w:rPr>
          <w:sz w:val="28"/>
          <w:szCs w:val="28"/>
        </w:rPr>
      </w:pPr>
      <w:r>
        <w:rPr>
          <w:sz w:val="28"/>
          <w:szCs w:val="28"/>
        </w:rPr>
        <w:t>вид перевозки;</w:t>
      </w:r>
    </w:p>
    <w:p>
      <w:pPr>
        <w:widowControl w:val="0"/>
        <w:autoSpaceDE w:val="0"/>
        <w:autoSpaceDN w:val="0"/>
        <w:adjustRightInd w:val="0"/>
        <w:ind w:firstLine="709"/>
        <w:jc w:val="both"/>
        <w:rPr>
          <w:sz w:val="28"/>
          <w:szCs w:val="28"/>
        </w:rPr>
      </w:pPr>
      <w:r>
        <w:rPr>
          <w:sz w:val="28"/>
          <w:szCs w:val="28"/>
        </w:rPr>
        <w:t>маршрут движения (участок маршрута);</w:t>
      </w:r>
    </w:p>
    <w:p>
      <w:pPr>
        <w:widowControl w:val="0"/>
        <w:autoSpaceDE w:val="0"/>
        <w:autoSpaceDN w:val="0"/>
        <w:adjustRightInd w:val="0"/>
        <w:ind w:firstLine="709"/>
        <w:jc w:val="both"/>
        <w:rPr>
          <w:sz w:val="28"/>
          <w:szCs w:val="28"/>
        </w:rPr>
      </w:pPr>
      <w:r>
        <w:rPr>
          <w:sz w:val="28"/>
          <w:szCs w:val="28"/>
        </w:rPr>
        <w:t>наименование и адрес владельца транспортного средства;</w:t>
      </w:r>
    </w:p>
    <w:p>
      <w:pPr>
        <w:widowControl w:val="0"/>
        <w:autoSpaceDE w:val="0"/>
        <w:autoSpaceDN w:val="0"/>
        <w:adjustRightInd w:val="0"/>
        <w:ind w:firstLine="709"/>
        <w:jc w:val="both"/>
        <w:rPr>
          <w:sz w:val="28"/>
          <w:szCs w:val="28"/>
        </w:rPr>
      </w:pPr>
      <w:r>
        <w:rPr>
          <w:sz w:val="28"/>
          <w:szCs w:val="28"/>
        </w:rPr>
        <w:t>марка и модель транспортного средства, государственный регистрационный номер транспортного средства;</w:t>
      </w:r>
    </w:p>
    <w:p>
      <w:pPr>
        <w:widowControl w:val="0"/>
        <w:autoSpaceDE w:val="0"/>
        <w:autoSpaceDN w:val="0"/>
        <w:adjustRightInd w:val="0"/>
        <w:ind w:firstLine="709"/>
        <w:jc w:val="both"/>
        <w:rPr>
          <w:sz w:val="28"/>
          <w:szCs w:val="28"/>
        </w:rPr>
      </w:pPr>
      <w:r>
        <w:rPr>
          <w:sz w:val="28"/>
          <w:szCs w:val="28"/>
        </w:rPr>
        <w:t>предполагаемый срок и количество поездок;</w:t>
      </w:r>
    </w:p>
    <w:p>
      <w:pPr>
        <w:widowControl w:val="0"/>
        <w:autoSpaceDE w:val="0"/>
        <w:autoSpaceDN w:val="0"/>
        <w:adjustRightInd w:val="0"/>
        <w:ind w:firstLine="709"/>
        <w:jc w:val="both"/>
        <w:rPr>
          <w:sz w:val="28"/>
          <w:szCs w:val="28"/>
        </w:rPr>
      </w:pPr>
      <w:r>
        <w:rPr>
          <w:sz w:val="28"/>
          <w:szCs w:val="28"/>
        </w:rPr>
        <w:t>характеристика груза (при наличии груза) (полное наименование, марка, модель, габариты, масса);</w:t>
      </w:r>
    </w:p>
    <w:p>
      <w:pPr>
        <w:widowControl w:val="0"/>
        <w:autoSpaceDE w:val="0"/>
        <w:autoSpaceDN w:val="0"/>
        <w:adjustRightInd w:val="0"/>
        <w:ind w:firstLine="709"/>
        <w:jc w:val="both"/>
        <w:rPr>
          <w:sz w:val="28"/>
          <w:szCs w:val="28"/>
        </w:rPr>
      </w:pPr>
      <w:r>
        <w:rPr>
          <w:sz w:val="28"/>
          <w:szCs w:val="28"/>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pPr>
        <w:widowControl w:val="0"/>
        <w:autoSpaceDE w:val="0"/>
        <w:autoSpaceDN w:val="0"/>
        <w:adjustRightInd w:val="0"/>
        <w:ind w:firstLine="709"/>
        <w:jc w:val="both"/>
        <w:rPr>
          <w:sz w:val="28"/>
          <w:szCs w:val="28"/>
        </w:rPr>
      </w:pPr>
      <w:r>
        <w:rPr>
          <w:sz w:val="28"/>
          <w:szCs w:val="28"/>
        </w:rPr>
        <w:t>необходимость автомобиля прикрытия (сопровождения), предполагаемая скорость движения (в случае направления запроса на бумажном носителе);</w:t>
      </w:r>
    </w:p>
    <w:p>
      <w:pPr>
        <w:widowControl w:val="0"/>
        <w:autoSpaceDE w:val="0"/>
        <w:autoSpaceDN w:val="0"/>
        <w:adjustRightInd w:val="0"/>
        <w:ind w:firstLine="709"/>
        <w:jc w:val="both"/>
        <w:rPr>
          <w:sz w:val="28"/>
          <w:szCs w:val="28"/>
        </w:rPr>
      </w:pPr>
      <w:r>
        <w:rPr>
          <w:sz w:val="28"/>
          <w:szCs w:val="28"/>
        </w:rPr>
        <w:t>подпись должностного лица;</w:t>
      </w:r>
    </w:p>
    <w:p>
      <w:pPr>
        <w:widowControl w:val="0"/>
        <w:autoSpaceDE w:val="0"/>
        <w:autoSpaceDN w:val="0"/>
        <w:adjustRightInd w:val="0"/>
        <w:ind w:firstLine="709"/>
        <w:jc w:val="both"/>
        <w:rPr>
          <w:sz w:val="28"/>
          <w:szCs w:val="28"/>
          <w:lang w:eastAsia="ru-RU"/>
        </w:rPr>
      </w:pPr>
      <w:r>
        <w:rPr>
          <w:sz w:val="28"/>
          <w:szCs w:val="28"/>
        </w:rPr>
        <w:t xml:space="preserve">- </w:t>
      </w:r>
      <w:r>
        <w:rPr>
          <w:sz w:val="28"/>
          <w:szCs w:val="28"/>
          <w:lang w:eastAsia="ru-RU"/>
        </w:rPr>
        <w:t>подготавливает проект специального разрешения.</w:t>
      </w:r>
    </w:p>
    <w:p>
      <w:pPr>
        <w:widowControl w:val="0"/>
        <w:autoSpaceDE w:val="0"/>
        <w:autoSpaceDN w:val="0"/>
        <w:adjustRightInd w:val="0"/>
        <w:ind w:firstLine="709"/>
        <w:jc w:val="both"/>
        <w:rPr>
          <w:sz w:val="28"/>
          <w:szCs w:val="28"/>
          <w:lang w:eastAsia="ru-RU"/>
        </w:rPr>
      </w:pPr>
      <w:r>
        <w:rPr>
          <w:sz w:val="28"/>
          <w:szCs w:val="28"/>
          <w:lang w:eastAsia="ru-RU"/>
        </w:rPr>
        <w:t>О принятом решении уполномоченный орган обязан уведомить заявителя в письменной форме в срок не позднее дня, следующего за днем принятия указанного решения.</w:t>
      </w:r>
    </w:p>
    <w:p>
      <w:pPr>
        <w:widowControl w:val="0"/>
        <w:tabs>
          <w:tab w:val="left" w:pos="851"/>
        </w:tabs>
        <w:ind w:firstLine="709"/>
        <w:jc w:val="both"/>
        <w:rPr>
          <w:sz w:val="28"/>
          <w:szCs w:val="28"/>
          <w:lang w:eastAsia="ru-RU"/>
        </w:rPr>
      </w:pPr>
      <w:r>
        <w:rPr>
          <w:sz w:val="28"/>
          <w:szCs w:val="28"/>
          <w:lang w:eastAsia="ru-RU"/>
        </w:rPr>
        <w:t>3.1.4.4.</w:t>
      </w:r>
      <w:r>
        <w:t xml:space="preserve"> </w:t>
      </w:r>
      <w:r>
        <w:rPr>
          <w:sz w:val="28"/>
          <w:szCs w:val="28"/>
          <w:lang w:eastAsia="ru-RU"/>
        </w:rPr>
        <w:t>Срок выполнения данной административной процедуры составляет 5 рабочих дней.</w:t>
      </w:r>
    </w:p>
    <w:p>
      <w:pPr>
        <w:widowControl w:val="0"/>
        <w:tabs>
          <w:tab w:val="left" w:pos="851"/>
        </w:tabs>
        <w:ind w:firstLine="709"/>
        <w:jc w:val="both"/>
        <w:rPr>
          <w:sz w:val="28"/>
          <w:szCs w:val="28"/>
          <w:lang w:eastAsia="ru-RU"/>
        </w:rPr>
      </w:pPr>
      <w:r>
        <w:rPr>
          <w:sz w:val="28"/>
          <w:szCs w:val="28"/>
          <w:lang w:eastAsia="ru-RU"/>
        </w:rPr>
        <w:t>В случае необходимости согласования маршрута транспортного средства с Госавтоинспекцией срок выполнения данной административной процедуры – 9 рабочих дней.</w:t>
      </w:r>
    </w:p>
    <w:p>
      <w:pPr>
        <w:widowControl w:val="0"/>
        <w:tabs>
          <w:tab w:val="left" w:pos="851"/>
        </w:tabs>
        <w:ind w:firstLine="709"/>
        <w:jc w:val="both"/>
        <w:rPr>
          <w:sz w:val="28"/>
          <w:szCs w:val="28"/>
          <w:lang w:eastAsia="ru-RU"/>
        </w:rPr>
      </w:pPr>
      <w:r>
        <w:rPr>
          <w:sz w:val="28"/>
          <w:szCs w:val="28"/>
          <w:lang w:eastAsia="ru-RU"/>
        </w:rPr>
        <w:t>3.1.4.5.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уполномоченного органа оформляет специальное разрешение и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подпунктах 2.6.1 пункта 2.6  настоящего административного регламента, и копий согласований маршрута транспортного средства.</w:t>
      </w:r>
    </w:p>
    <w:p>
      <w:pPr>
        <w:widowControl w:val="0"/>
        <w:tabs>
          <w:tab w:val="left" w:pos="851"/>
        </w:tabs>
        <w:ind w:firstLine="709"/>
        <w:jc w:val="both"/>
        <w:rPr>
          <w:sz w:val="28"/>
          <w:szCs w:val="28"/>
          <w:lang w:eastAsia="ru-RU"/>
        </w:rPr>
      </w:pPr>
      <w:r>
        <w:rPr>
          <w:sz w:val="28"/>
          <w:szCs w:val="28"/>
          <w:lang w:eastAsia="ru-RU"/>
        </w:rPr>
        <w:t>3.1.4.6 Должностное лицо уполномоченного органа в течение одного рабочего с момента согласования специального разрешения территориальным органом управления Госавтоинспекции МВД России:</w:t>
      </w:r>
    </w:p>
    <w:p>
      <w:pPr>
        <w:widowControl w:val="0"/>
        <w:tabs>
          <w:tab w:val="left" w:pos="851"/>
        </w:tabs>
        <w:ind w:firstLine="709"/>
        <w:jc w:val="both"/>
        <w:rPr>
          <w:sz w:val="28"/>
          <w:szCs w:val="28"/>
          <w:lang w:eastAsia="ru-RU"/>
        </w:rPr>
      </w:pPr>
      <w:r>
        <w:rPr>
          <w:sz w:val="28"/>
          <w:szCs w:val="28"/>
          <w:lang w:eastAsia="ru-RU"/>
        </w:rPr>
        <w:t>- передает главе Новоминского сельского поселения Каневского района или уполномоченному им должностному лицу его на подпись;</w:t>
      </w:r>
    </w:p>
    <w:p>
      <w:pPr>
        <w:widowControl w:val="0"/>
        <w:tabs>
          <w:tab w:val="left" w:pos="851"/>
        </w:tabs>
        <w:ind w:firstLine="709"/>
        <w:jc w:val="both"/>
        <w:rPr>
          <w:sz w:val="28"/>
          <w:szCs w:val="28"/>
          <w:lang w:eastAsia="ru-RU"/>
        </w:rPr>
      </w:pPr>
      <w:r>
        <w:rPr>
          <w:sz w:val="28"/>
          <w:szCs w:val="28"/>
          <w:lang w:eastAsia="ru-RU"/>
        </w:rPr>
        <w:t>- после его подписания заверяет специальное разрешение гербовой печатью;</w:t>
      </w:r>
    </w:p>
    <w:p>
      <w:pPr>
        <w:widowControl w:val="0"/>
        <w:tabs>
          <w:tab w:val="left" w:pos="851"/>
        </w:tabs>
        <w:ind w:firstLine="709"/>
        <w:jc w:val="both"/>
        <w:rPr>
          <w:sz w:val="28"/>
          <w:szCs w:val="28"/>
          <w:lang w:eastAsia="ru-RU"/>
        </w:rPr>
      </w:pPr>
      <w:r>
        <w:rPr>
          <w:sz w:val="28"/>
          <w:szCs w:val="28"/>
          <w:lang w:eastAsia="ru-RU"/>
        </w:rPr>
        <w:t>- после предоставления документа, подтверждающего уплату государственной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pPr>
        <w:widowControl w:val="0"/>
        <w:tabs>
          <w:tab w:val="left" w:pos="851"/>
        </w:tabs>
        <w:ind w:firstLine="709"/>
        <w:jc w:val="both"/>
        <w:rPr>
          <w:sz w:val="28"/>
          <w:szCs w:val="28"/>
          <w:lang w:eastAsia="ru-RU"/>
        </w:rPr>
      </w:pPr>
      <w:r>
        <w:rPr>
          <w:sz w:val="28"/>
          <w:szCs w:val="28"/>
          <w:lang w:eastAsia="ru-RU"/>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pPr>
        <w:widowControl w:val="0"/>
        <w:tabs>
          <w:tab w:val="left" w:pos="851"/>
        </w:tabs>
        <w:ind w:firstLine="709"/>
        <w:jc w:val="both"/>
        <w:rPr>
          <w:sz w:val="28"/>
          <w:szCs w:val="28"/>
          <w:lang w:eastAsia="ru-RU"/>
        </w:rPr>
      </w:pPr>
      <w:r>
        <w:rPr>
          <w:sz w:val="28"/>
          <w:szCs w:val="28"/>
          <w:lang w:eastAsia="ru-RU"/>
        </w:rPr>
        <w:t>В случае выдачи специального разрешения в электронной форме в соответствии с частью 17 статьи 31 Федерального закона от 8 ноября 2007 года N 257-ФЗ, специальное разрешение выдается на одну поездку и на срок до одного месяца.</w:t>
      </w:r>
    </w:p>
    <w:p>
      <w:pPr>
        <w:widowControl w:val="0"/>
        <w:tabs>
          <w:tab w:val="left" w:pos="851"/>
        </w:tabs>
        <w:ind w:firstLine="709"/>
        <w:jc w:val="both"/>
        <w:rPr>
          <w:sz w:val="28"/>
          <w:szCs w:val="28"/>
          <w:lang w:eastAsia="ru-RU"/>
        </w:rPr>
      </w:pPr>
      <w:r>
        <w:rPr>
          <w:sz w:val="28"/>
          <w:szCs w:val="28"/>
          <w:lang w:eastAsia="ru-RU"/>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pPr>
        <w:widowControl w:val="0"/>
        <w:tabs>
          <w:tab w:val="left" w:pos="851"/>
        </w:tabs>
        <w:ind w:firstLine="709"/>
        <w:jc w:val="both"/>
        <w:rPr>
          <w:sz w:val="28"/>
          <w:szCs w:val="28"/>
          <w:lang w:eastAsia="ru-RU"/>
        </w:rPr>
      </w:pPr>
      <w:r>
        <w:rPr>
          <w:sz w:val="28"/>
          <w:szCs w:val="28"/>
          <w:lang w:eastAsia="ru-RU"/>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pPr>
        <w:widowControl w:val="0"/>
        <w:tabs>
          <w:tab w:val="left" w:pos="851"/>
        </w:tabs>
        <w:ind w:firstLine="709"/>
        <w:jc w:val="both"/>
        <w:rPr>
          <w:sz w:val="28"/>
          <w:szCs w:val="28"/>
          <w:lang w:eastAsia="ru-RU"/>
        </w:rPr>
      </w:pPr>
      <w:r>
        <w:rPr>
          <w:sz w:val="28"/>
          <w:szCs w:val="28"/>
          <w:lang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подписью должностного лица уполномоченного органа.</w:t>
      </w:r>
    </w:p>
    <w:p>
      <w:pPr>
        <w:widowControl w:val="0"/>
        <w:tabs>
          <w:tab w:val="left" w:pos="851"/>
        </w:tabs>
        <w:ind w:firstLine="709"/>
        <w:jc w:val="both"/>
        <w:rPr>
          <w:sz w:val="28"/>
          <w:szCs w:val="28"/>
          <w:lang w:eastAsia="ru-RU"/>
        </w:rPr>
      </w:pPr>
      <w:r>
        <w:rPr>
          <w:sz w:val="28"/>
          <w:szCs w:val="28"/>
          <w:lang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p>
    <w:p>
      <w:pPr>
        <w:widowControl w:val="0"/>
        <w:tabs>
          <w:tab w:val="left" w:pos="851"/>
        </w:tabs>
        <w:ind w:firstLine="709"/>
        <w:jc w:val="both"/>
        <w:rPr>
          <w:sz w:val="28"/>
          <w:szCs w:val="28"/>
          <w:lang w:eastAsia="ru-RU"/>
        </w:rPr>
      </w:pPr>
      <w:r>
        <w:rPr>
          <w:sz w:val="28"/>
          <w:szCs w:val="28"/>
          <w:lang w:eastAsia="ru-RU"/>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
    <w:p>
      <w:pPr>
        <w:widowControl w:val="0"/>
        <w:tabs>
          <w:tab w:val="left" w:pos="851"/>
        </w:tabs>
        <w:ind w:firstLine="709"/>
        <w:jc w:val="both"/>
        <w:rPr>
          <w:sz w:val="28"/>
          <w:szCs w:val="28"/>
          <w:lang w:eastAsia="ru-RU"/>
        </w:rPr>
      </w:pPr>
      <w:r>
        <w:rPr>
          <w:sz w:val="28"/>
          <w:szCs w:val="28"/>
          <w:lang w:eastAsia="ru-RU"/>
        </w:rPr>
        <w:t>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pPr>
        <w:widowControl w:val="0"/>
        <w:tabs>
          <w:tab w:val="left" w:pos="851"/>
        </w:tabs>
        <w:ind w:firstLine="709"/>
        <w:jc w:val="both"/>
        <w:rPr>
          <w:sz w:val="28"/>
          <w:szCs w:val="28"/>
          <w:lang w:eastAsia="ru-RU"/>
        </w:rPr>
      </w:pPr>
      <w:r>
        <w:rPr>
          <w:sz w:val="28"/>
          <w:szCs w:val="28"/>
          <w:lang w:eastAsia="ru-RU"/>
        </w:rPr>
        <w:t>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
    <w:p>
      <w:pPr>
        <w:widowControl w:val="0"/>
        <w:tabs>
          <w:tab w:val="left" w:pos="851"/>
        </w:tabs>
        <w:ind w:firstLine="709"/>
        <w:jc w:val="both"/>
        <w:rPr>
          <w:sz w:val="28"/>
          <w:szCs w:val="28"/>
          <w:lang w:eastAsia="ru-RU"/>
        </w:rPr>
      </w:pPr>
      <w:r>
        <w:rPr>
          <w:sz w:val="28"/>
          <w:szCs w:val="28"/>
          <w:lang w:eastAsia="ru-RU"/>
        </w:rPr>
        <w:t>3.1.5. Выдача заявителю результата предоставления муниципальной услуги.</w:t>
      </w:r>
    </w:p>
    <w:p>
      <w:pPr>
        <w:autoSpaceDE w:val="0"/>
        <w:autoSpaceDN w:val="0"/>
        <w:adjustRightInd w:val="0"/>
        <w:ind w:firstLine="709"/>
        <w:jc w:val="both"/>
        <w:rPr>
          <w:rFonts w:eastAsia="Calibri"/>
          <w:sz w:val="28"/>
          <w:szCs w:val="28"/>
          <w:lang w:eastAsia="en-US"/>
        </w:rPr>
      </w:pPr>
      <w:r>
        <w:rPr>
          <w:sz w:val="28"/>
          <w:szCs w:val="28"/>
        </w:rPr>
        <w:t>3.1.5.1.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б) 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ind w:firstLine="709"/>
        <w:jc w:val="both"/>
        <w:rPr>
          <w:sz w:val="28"/>
          <w:szCs w:val="28"/>
          <w:lang w:eastAsia="ru-RU"/>
        </w:rPr>
      </w:pPr>
      <w:bookmarkStart w:id="11" w:name="sub_741"/>
      <w:r>
        <w:rPr>
          <w:sz w:val="28"/>
          <w:szCs w:val="28"/>
          <w:lang w:eastAsia="ru-RU"/>
        </w:rPr>
        <w:t>3.1.5.2. Ответственный специалист:</w:t>
      </w:r>
    </w:p>
    <w:bookmarkEnd w:id="11"/>
    <w:p>
      <w:pPr>
        <w:widowControl w:val="0"/>
        <w:ind w:firstLine="709"/>
        <w:jc w:val="both"/>
        <w:rPr>
          <w:sz w:val="28"/>
          <w:szCs w:val="28"/>
          <w:lang w:eastAsia="ru-RU"/>
        </w:rPr>
      </w:pPr>
      <w:r>
        <w:rPr>
          <w:sz w:val="28"/>
          <w:szCs w:val="28"/>
          <w:lang w:eastAsia="ru-RU"/>
        </w:rPr>
        <w:t>вручает (направляет) заявителю соответствующий результат предоставления муниципальной услуги;</w:t>
      </w:r>
    </w:p>
    <w:p>
      <w:pPr>
        <w:widowControl w:val="0"/>
        <w:ind w:firstLine="709"/>
        <w:jc w:val="both"/>
        <w:rPr>
          <w:sz w:val="28"/>
          <w:szCs w:val="28"/>
          <w:lang w:eastAsia="ru-RU"/>
        </w:rPr>
      </w:pPr>
      <w:r>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sz w:val="28"/>
          <w:szCs w:val="28"/>
          <w:lang w:eastAsia="ru-RU"/>
        </w:rPr>
      </w:pPr>
      <w:r>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w:t>
      </w:r>
      <w:r>
        <w:rPr>
          <w:color w:val="FF0000"/>
          <w:sz w:val="28"/>
          <w:szCs w:val="28"/>
          <w:lang w:eastAsia="ru-RU"/>
        </w:rPr>
        <w:t xml:space="preserve"> </w:t>
      </w:r>
      <w:r>
        <w:rPr>
          <w:sz w:val="28"/>
          <w:szCs w:val="28"/>
          <w:lang w:eastAsia="ru-RU"/>
        </w:rPr>
        <w:t>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sz w:val="28"/>
          <w:szCs w:val="28"/>
          <w:lang w:eastAsia="ru-RU"/>
        </w:rPr>
      </w:pPr>
      <w:r>
        <w:rPr>
          <w:sz w:val="28"/>
          <w:szCs w:val="28"/>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ind w:firstLine="709"/>
        <w:jc w:val="both"/>
        <w:rPr>
          <w:sz w:val="28"/>
          <w:szCs w:val="28"/>
          <w:lang w:eastAsia="ru-RU"/>
        </w:rPr>
      </w:pPr>
      <w:r>
        <w:rPr>
          <w:sz w:val="28"/>
          <w:szCs w:val="28"/>
          <w:lang w:eastAsia="ru-RU"/>
        </w:rPr>
        <w:t>3.1.5.4. Срок исполнения административной процедуры по выдаче заявителю результата предоставления муниципальной услуги –1 (один) день.</w:t>
      </w:r>
    </w:p>
    <w:p>
      <w:pPr>
        <w:widowControl w:val="0"/>
        <w:tabs>
          <w:tab w:val="left" w:pos="851"/>
        </w:tabs>
        <w:ind w:firstLine="709"/>
        <w:jc w:val="both"/>
        <w:rPr>
          <w:sz w:val="28"/>
          <w:szCs w:val="28"/>
        </w:rPr>
      </w:pPr>
      <w:r>
        <w:rPr>
          <w:sz w:val="28"/>
          <w:szCs w:val="28"/>
          <w:lang w:eastAsia="ru-RU"/>
        </w:rPr>
        <w:t>3.1.5.5. Результатом административной процедуры является выдача (направление) заявителю специального разрешения.</w:t>
      </w:r>
    </w:p>
    <w:p>
      <w:pPr>
        <w:widowControl w:val="0"/>
        <w:ind w:firstLine="709"/>
        <w:jc w:val="both"/>
        <w:rPr>
          <w:sz w:val="28"/>
          <w:szCs w:val="28"/>
          <w:lang w:eastAsia="ru-RU"/>
        </w:rPr>
      </w:pPr>
      <w:r>
        <w:rPr>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spacing w:line="0" w:lineRule="atLeast"/>
        <w:ind w:firstLine="709"/>
        <w:jc w:val="both"/>
        <w:rPr>
          <w:sz w:val="28"/>
          <w:szCs w:val="28"/>
        </w:rPr>
      </w:pPr>
      <w:r>
        <w:rPr>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tabs>
          <w:tab w:val="left" w:pos="720"/>
          <w:tab w:val="left" w:pos="6480"/>
        </w:tabs>
        <w:jc w:val="both"/>
        <w:rPr>
          <w:rFonts w:cs="Arial"/>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sz w:val="28"/>
          <w:szCs w:val="28"/>
        </w:rPr>
      </w:pPr>
    </w:p>
    <w:p>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000000"/>
          <w:sz w:val="28"/>
          <w:szCs w:val="28"/>
        </w:rPr>
      </w:pPr>
      <w:bookmarkStart w:id="12" w:name="sub_1007"/>
      <w:bookmarkEnd w:id="12"/>
      <w:bookmarkStart w:id="13" w:name="sub_10021"/>
      <w:bookmarkEnd w:id="13"/>
      <w:r>
        <w:rPr>
          <w:color w:val="000000"/>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ype="textWrapping"/>
      </w:r>
      <w:r>
        <w:rPr>
          <w:color w:val="000000"/>
          <w:sz w:val="28"/>
          <w:szCs w:val="28"/>
        </w:rPr>
        <w:t>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ype="textWrapping"/>
      </w:r>
      <w:r>
        <w:rPr>
          <w:color w:val="000000"/>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FF0000"/>
          <w:sz w:val="28"/>
          <w:szCs w:val="28"/>
        </w:rPr>
      </w:pPr>
      <w:r>
        <w:rPr>
          <w:color w:val="000000"/>
          <w:sz w:val="28"/>
          <w:szCs w:val="28"/>
          <w:highlight w:val="yellow"/>
        </w:rPr>
        <w:t xml:space="preserve">5) оплата государственной пошлины за предоставление муниципальной услуги и уплата иных платежей, взимаемых </w:t>
      </w:r>
      <w:r>
        <w:rPr>
          <w:color w:val="000000"/>
          <w:sz w:val="28"/>
          <w:szCs w:val="28"/>
          <w:highlight w:val="yellow"/>
        </w:rPr>
        <w:br w:type="textWrapping"/>
      </w:r>
      <w:r>
        <w:rPr>
          <w:color w:val="000000"/>
          <w:sz w:val="28"/>
          <w:szCs w:val="28"/>
          <w:highlight w:val="yellow"/>
        </w:rPr>
        <w:t>в соответствии с законодательством Российской Федерации;</w:t>
      </w:r>
      <w:r>
        <w:rPr>
          <w:color w:val="FF0000"/>
          <w:sz w:val="28"/>
          <w:szCs w:val="28"/>
        </w:rPr>
        <w:t xml:space="preserve"> </w:t>
      </w:r>
    </w:p>
    <w:p>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ype="textWrapping"/>
      </w:r>
      <w:r>
        <w:rPr>
          <w:sz w:val="28"/>
          <w:szCs w:val="28"/>
        </w:rPr>
        <w:t xml:space="preserve">для предоставления муниципальной услуги, требования </w:t>
      </w:r>
      <w:r>
        <w:rPr>
          <w:sz w:val="28"/>
          <w:szCs w:val="28"/>
        </w:rPr>
        <w:br w:type="textWrapping"/>
      </w:r>
      <w:r>
        <w:rPr>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sz w:val="28"/>
          <w:szCs w:val="28"/>
        </w:rPr>
      </w:pPr>
      <w:r>
        <w:rPr>
          <w:sz w:val="28"/>
          <w:szCs w:val="28"/>
        </w:rPr>
        <w:t>2) круг заявителей;</w:t>
      </w:r>
    </w:p>
    <w:p>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ype="textWrapping"/>
      </w:r>
      <w:r>
        <w:rPr>
          <w:color w:val="000000"/>
          <w:sz w:val="28"/>
          <w:szCs w:val="28"/>
        </w:rPr>
        <w:t>в предоставлении муниципальной услуги;</w:t>
      </w:r>
    </w:p>
    <w:p>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ype="textWrapping"/>
      </w:r>
      <w:r>
        <w:rPr>
          <w:color w:val="000000"/>
          <w:sz w:val="28"/>
          <w:szCs w:val="28"/>
        </w:rPr>
        <w:t>при предоставлении муниципальной услуги.</w:t>
      </w:r>
    </w:p>
    <w:p>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ype="textWrapping"/>
      </w:r>
      <w:r>
        <w:rPr>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ind w:firstLine="851"/>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FF0000"/>
          <w:sz w:val="28"/>
          <w:szCs w:val="28"/>
          <w:highlight w:val="cyan"/>
        </w:rPr>
      </w:pPr>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FF0000"/>
          <w:sz w:val="28"/>
          <w:szCs w:val="28"/>
          <w:highlight w:val="cya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FF0000"/>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ype="textWrapping"/>
      </w:r>
      <w:r>
        <w:rPr>
          <w:sz w:val="28"/>
          <w:szCs w:val="28"/>
        </w:rPr>
        <w:t xml:space="preserve">о записи на прием в МФЦ на данном портале. </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pPr>
        <w:autoSpaceDE w:val="0"/>
        <w:autoSpaceDN w:val="0"/>
        <w:adjustRightInd w:val="0"/>
        <w:ind w:firstLine="851"/>
        <w:jc w:val="both"/>
        <w:rPr>
          <w:sz w:val="28"/>
          <w:szCs w:val="28"/>
        </w:rPr>
      </w:pPr>
      <w:r>
        <w:rPr>
          <w:sz w:val="28"/>
          <w:szCs w:val="28"/>
        </w:rPr>
        <w:t xml:space="preserve">а) возможность копирования и сохранения запроса и иных документов, указанных в подпунктах </w:t>
      </w:r>
      <w:r>
        <w:rPr>
          <w:rFonts w:hint="default"/>
          <w:sz w:val="28"/>
          <w:szCs w:val="28"/>
          <w:lang w:val="ru-RU"/>
        </w:rPr>
        <w:t>2.6.1.1.</w:t>
      </w:r>
      <w:r>
        <w:rPr>
          <w:sz w:val="28"/>
          <w:szCs w:val="28"/>
        </w:rPr>
        <w:t xml:space="preserve">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необходимых для предоставления муниципальной услуги;</w:t>
      </w:r>
    </w:p>
    <w:p>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ype="textWrapping"/>
      </w:r>
      <w:r>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sz w:val="28"/>
          <w:szCs w:val="28"/>
        </w:rPr>
      </w:pPr>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ype="textWrapping"/>
      </w:r>
      <w:r>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ype="textWrapping"/>
      </w:r>
      <w:r>
        <w:rPr>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sz w:val="28"/>
          <w:szCs w:val="28"/>
        </w:rPr>
      </w:pPr>
      <w:r>
        <w:rPr>
          <w:sz w:val="28"/>
          <w:szCs w:val="28"/>
        </w:rPr>
        <w:t xml:space="preserve">Сформированный и подписанный запрос (заявление), и иные документы, указанные в подпункте </w:t>
      </w:r>
      <w:r>
        <w:rPr>
          <w:rFonts w:hint="default"/>
          <w:sz w:val="28"/>
          <w:szCs w:val="28"/>
          <w:lang w:val="ru-RU"/>
        </w:rPr>
        <w:t>2.6.1.1.</w:t>
      </w:r>
      <w:r>
        <w:rPr>
          <w:sz w:val="28"/>
          <w:szCs w:val="28"/>
        </w:rPr>
        <w:t xml:space="preserve"> пункта </w:t>
      </w:r>
      <w:r>
        <w:rPr>
          <w:rFonts w:hint="default"/>
          <w:sz w:val="28"/>
          <w:szCs w:val="28"/>
          <w:lang w:val="ru-RU"/>
        </w:rPr>
        <w:t>2.6</w:t>
      </w:r>
      <w:r>
        <w:rPr>
          <w:sz w:val="28"/>
          <w:szCs w:val="28"/>
        </w:rPr>
        <w:t>.</w:t>
      </w:r>
      <w:r>
        <w:rPr>
          <w:rFonts w:hint="default"/>
          <w:sz w:val="28"/>
          <w:szCs w:val="28"/>
          <w:lang w:val="ru-RU"/>
        </w:rPr>
        <w:t>1.</w:t>
      </w:r>
      <w:r>
        <w:rPr>
          <w:sz w:val="28"/>
          <w:szCs w:val="28"/>
        </w:rPr>
        <w:t xml:space="preserve"> подраздела </w:t>
      </w:r>
      <w:r>
        <w:rPr>
          <w:rFonts w:hint="default"/>
          <w:sz w:val="28"/>
          <w:szCs w:val="28"/>
          <w:lang w:val="ru-RU"/>
        </w:rPr>
        <w:t>2.6.</w:t>
      </w:r>
      <w:r>
        <w:rPr>
          <w:sz w:val="28"/>
          <w:szCs w:val="28"/>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sz w:val="28"/>
          <w:szCs w:val="28"/>
        </w:rPr>
      </w:pPr>
      <w:r>
        <w:rPr>
          <w:rFonts w:eastAsia="DejaVu Sans"/>
          <w:sz w:val="28"/>
          <w:szCs w:val="28"/>
        </w:rPr>
        <w:t xml:space="preserve">Срок регистрации запроса – </w:t>
      </w:r>
      <w:r>
        <w:rPr>
          <w:rFonts w:hint="default" w:eastAsia="DejaVu Sans"/>
          <w:sz w:val="28"/>
          <w:szCs w:val="28"/>
          <w:lang w:val="ru-RU"/>
        </w:rPr>
        <w:t>1 (один)</w:t>
      </w:r>
      <w:r>
        <w:rPr>
          <w:rFonts w:eastAsia="DejaVu Sans"/>
          <w:sz w:val="28"/>
          <w:szCs w:val="28"/>
        </w:rPr>
        <w:t xml:space="preserve"> рабочий день.</w:t>
      </w:r>
    </w:p>
    <w:p>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ype="textWrapping"/>
      </w:r>
      <w:r>
        <w:rPr>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подпунктах </w:t>
      </w:r>
      <w:r>
        <w:rPr>
          <w:rFonts w:hint="default"/>
          <w:sz w:val="28"/>
          <w:szCs w:val="28"/>
          <w:lang w:val="ru-RU"/>
        </w:rPr>
        <w:t>2.6.1.1.</w:t>
      </w:r>
      <w:r>
        <w:rPr>
          <w:sz w:val="28"/>
          <w:szCs w:val="28"/>
        </w:rPr>
        <w:t xml:space="preserve">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numPr>
          <w:ilvl w:val="0"/>
          <w:numId w:val="2"/>
        </w:numPr>
        <w:autoSpaceDE w:val="0"/>
        <w:autoSpaceDN w:val="0"/>
        <w:adjustRightInd w:val="0"/>
        <w:ind w:firstLine="709"/>
        <w:jc w:val="both"/>
        <w:rPr>
          <w:sz w:val="28"/>
          <w:szCs w:val="28"/>
        </w:rPr>
      </w:pPr>
      <w:r>
        <w:rPr>
          <w:sz w:val="28"/>
          <w:szCs w:val="28"/>
          <w:lang w:val="ru-RU"/>
        </w:rPr>
        <w:t>Специальное</w:t>
      </w:r>
      <w:r>
        <w:rPr>
          <w:rFonts w:hint="default"/>
          <w:sz w:val="28"/>
          <w:szCs w:val="28"/>
          <w:lang w:val="ru-RU"/>
        </w:rPr>
        <w:t xml:space="preserve"> разрешение</w:t>
      </w:r>
      <w:r>
        <w:rPr>
          <w:sz w:val="28"/>
          <w:szCs w:val="28"/>
        </w:rPr>
        <w:t xml:space="preserve">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2) </w:t>
      </w:r>
      <w:r>
        <w:rPr>
          <w:sz w:val="28"/>
          <w:szCs w:val="28"/>
          <w:lang w:val="ru-RU"/>
        </w:rPr>
        <w:t>Специальное</w:t>
      </w:r>
      <w:r>
        <w:rPr>
          <w:rFonts w:hint="default"/>
          <w:sz w:val="28"/>
          <w:szCs w:val="28"/>
          <w:lang w:val="ru-RU"/>
        </w:rPr>
        <w:t xml:space="preserve"> разрешение</w:t>
      </w:r>
      <w:r>
        <w:rPr>
          <w:sz w:val="28"/>
          <w:szCs w:val="28"/>
        </w:rPr>
        <w:t xml:space="preserve">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3) </w:t>
      </w:r>
      <w:r>
        <w:rPr>
          <w:sz w:val="28"/>
          <w:szCs w:val="28"/>
          <w:lang w:val="ru-RU"/>
        </w:rPr>
        <w:t>Отказ</w:t>
      </w:r>
      <w:r>
        <w:rPr>
          <w:sz w:val="28"/>
          <w:szCs w:val="28"/>
        </w:rPr>
        <w:t xml:space="preserve">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sz w:val="28"/>
          <w:szCs w:val="28"/>
        </w:rPr>
      </w:pPr>
      <w:r>
        <w:rPr>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hint="default"/>
          <w:sz w:val="28"/>
          <w:szCs w:val="28"/>
          <w:lang w:val="ru-RU"/>
        </w:rPr>
        <w:t>1 (одного)</w:t>
      </w:r>
      <w:r>
        <w:rPr>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4" w:name="P0084"/>
      <w:bookmarkEnd w:id="14"/>
      <w:r>
        <w:rPr>
          <w:sz w:val="28"/>
          <w:szCs w:val="28"/>
        </w:rPr>
        <w:t>;</w:t>
      </w:r>
    </w:p>
    <w:p>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ype="textWrapping"/>
      </w:r>
      <w:r>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709"/>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sz w:val="28"/>
          <w:szCs w:val="28"/>
        </w:rPr>
      </w:pPr>
    </w:p>
    <w:p>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pPr>
        <w:widowControl w:val="0"/>
        <w:tabs>
          <w:tab w:val="left" w:pos="851"/>
        </w:tabs>
        <w:jc w:val="center"/>
        <w:rPr>
          <w:color w:val="000000"/>
          <w:sz w:val="28"/>
          <w:szCs w:val="28"/>
        </w:rPr>
      </w:pPr>
      <w:r>
        <w:rPr>
          <w:color w:val="000000"/>
          <w:sz w:val="28"/>
          <w:szCs w:val="28"/>
        </w:rPr>
        <w:t xml:space="preserve"> ОШИБОК В ВЫДАННЫХ В РЕЗУЛЬТАТЕ ПРЕДОСТАВЛЕНИЯ </w:t>
      </w:r>
    </w:p>
    <w:p>
      <w:pPr>
        <w:widowControl w:val="0"/>
        <w:tabs>
          <w:tab w:val="left" w:pos="851"/>
        </w:tabs>
        <w:jc w:val="center"/>
        <w:rPr>
          <w:b/>
          <w:color w:val="000000"/>
          <w:sz w:val="28"/>
          <w:szCs w:val="28"/>
        </w:rPr>
      </w:pPr>
      <w:r>
        <w:rPr>
          <w:color w:val="000000"/>
          <w:sz w:val="28"/>
          <w:szCs w:val="28"/>
        </w:rPr>
        <w:t>МУНИЦИПАЛЬНОЙ УСЛУГИ ДОКУМЕНТАХ</w:t>
      </w:r>
    </w:p>
    <w:p>
      <w:pPr>
        <w:widowControl w:val="0"/>
        <w:tabs>
          <w:tab w:val="left" w:pos="851"/>
        </w:tabs>
        <w:ind w:firstLine="709"/>
        <w:jc w:val="both"/>
        <w:rPr>
          <w:color w:val="000000"/>
          <w:sz w:val="28"/>
          <w:szCs w:val="28"/>
        </w:rPr>
      </w:pPr>
    </w:p>
    <w:p>
      <w:pPr>
        <w:widowControl w:val="0"/>
        <w:tabs>
          <w:tab w:val="left" w:pos="851"/>
        </w:tabs>
        <w:ind w:firstLine="709"/>
        <w:jc w:val="both"/>
        <w:rPr>
          <w:sz w:val="28"/>
          <w:szCs w:val="28"/>
        </w:rPr>
      </w:pPr>
      <w:bookmarkStart w:id="15"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709"/>
        <w:jc w:val="both"/>
        <w:rPr>
          <w:sz w:val="28"/>
          <w:szCs w:val="28"/>
        </w:rPr>
      </w:pPr>
      <w:r>
        <w:rPr>
          <w:sz w:val="28"/>
          <w:szCs w:val="28"/>
        </w:rPr>
        <w:t>Заявление должно содержать:</w:t>
      </w:r>
    </w:p>
    <w:p>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w:t>
      </w:r>
      <w:r>
        <w:rPr>
          <w:rFonts w:hint="default"/>
          <w:sz w:val="28"/>
          <w:szCs w:val="28"/>
          <w:lang w:val="ru-RU"/>
        </w:rPr>
        <w:t>3 (трех)</w:t>
      </w:r>
      <w:r>
        <w:rPr>
          <w:sz w:val="28"/>
          <w:szCs w:val="28"/>
        </w:rPr>
        <w:t xml:space="preserve">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w:t>
      </w:r>
      <w:r>
        <w:rPr>
          <w:rFonts w:hint="default"/>
          <w:sz w:val="28"/>
          <w:szCs w:val="28"/>
          <w:lang w:val="ru-RU"/>
        </w:rPr>
        <w:t>10 (десяти)</w:t>
      </w:r>
      <w:r>
        <w:rPr>
          <w:sz w:val="28"/>
          <w:szCs w:val="28"/>
        </w:rPr>
        <w:t xml:space="preserve"> рабочих дней со дня поступления соответствующего заявления.</w:t>
      </w:r>
    </w:p>
    <w:p>
      <w:pPr>
        <w:widowControl w:val="0"/>
        <w:tabs>
          <w:tab w:val="left" w:pos="851"/>
        </w:tabs>
        <w:ind w:firstLine="709"/>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w:t>
      </w:r>
      <w:r>
        <w:rPr>
          <w:rFonts w:hint="default"/>
          <w:sz w:val="28"/>
          <w:szCs w:val="28"/>
          <w:lang w:val="ru-RU"/>
        </w:rPr>
        <w:t>5 (пяти)</w:t>
      </w:r>
      <w:r>
        <w:rPr>
          <w:sz w:val="28"/>
          <w:szCs w:val="28"/>
        </w:rPr>
        <w:t xml:space="preserve">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 xml:space="preserve">в срок, не превышающий </w:t>
      </w:r>
      <w:r>
        <w:rPr>
          <w:rFonts w:hint="default"/>
          <w:sz w:val="28"/>
          <w:szCs w:val="28"/>
          <w:lang w:val="ru-RU"/>
        </w:rPr>
        <w:t>2 (двух)</w:t>
      </w:r>
      <w:r>
        <w:rPr>
          <w:sz w:val="28"/>
          <w:szCs w:val="28"/>
        </w:rPr>
        <w:t xml:space="preserve"> рабочих дней со дня подписания и регистрации уведомления.</w:t>
      </w:r>
    </w:p>
    <w:bookmarkEnd w:id="15"/>
    <w:p>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sz w:val="28"/>
          <w:szCs w:val="28"/>
        </w:rPr>
      </w:pPr>
      <w:r>
        <w:rPr>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pPr>
        <w:widowControl w:val="0"/>
        <w:autoSpaceDE w:val="0"/>
        <w:autoSpaceDN w:val="0"/>
        <w:adjustRightInd w:val="0"/>
        <w:outlineLvl w:val="2"/>
        <w:rPr>
          <w:rFonts w:cs="Arial"/>
          <w:color w:val="000000"/>
          <w:sz w:val="28"/>
          <w:szCs w:val="28"/>
        </w:rPr>
      </w:pPr>
    </w:p>
    <w:p>
      <w:pPr>
        <w:widowControl w:val="0"/>
        <w:autoSpaceDE w:val="0"/>
        <w:autoSpaceDN w:val="0"/>
        <w:adjustRightInd w:val="0"/>
        <w:ind w:firstLine="720"/>
        <w:jc w:val="center"/>
        <w:outlineLvl w:val="2"/>
        <w:rPr>
          <w:rFonts w:cs="Arial"/>
          <w:color w:val="000000"/>
          <w:sz w:val="28"/>
          <w:szCs w:val="28"/>
        </w:rPr>
      </w:pPr>
      <w:bookmarkStart w:id="16" w:name="Par413"/>
      <w:bookmarkEnd w:id="16"/>
      <w:r>
        <w:rPr>
          <w:rFonts w:cs="Arial"/>
          <w:color w:val="000000"/>
          <w:sz w:val="28"/>
          <w:szCs w:val="28"/>
        </w:rPr>
        <w:t xml:space="preserve">Подраздел 4.1. ПОРЯДОК ОСУЩЕСТВЛЕНИЯ ТЕКУЩЕГО </w:t>
      </w:r>
      <w:r>
        <w:rPr>
          <w:rFonts w:cs="Arial"/>
          <w:color w:val="000000"/>
          <w:sz w:val="28"/>
          <w:szCs w:val="28"/>
        </w:rPr>
        <w:br w:type="textWrapping"/>
      </w:r>
      <w:r>
        <w:rPr>
          <w:rFonts w:cs="Arial"/>
          <w:color w:val="000000"/>
          <w:sz w:val="28"/>
          <w:szCs w:val="28"/>
        </w:rPr>
        <w:t xml:space="preserve">КОНТРОЛЯ ЗА СОБЛЮДЕНИЕМ И ИСПОЛНЕНИЕМ ОТВЕТСТВЕННЫМИ ДОЛЖНОСТНЫМИ ЛИЦАМИ ПОЛОЖЕНИЙ АДМИНИСТРАТИВНОГО </w:t>
      </w:r>
      <w:r>
        <w:rPr>
          <w:rFonts w:cs="Arial"/>
          <w:color w:val="000000"/>
          <w:sz w:val="28"/>
          <w:szCs w:val="28"/>
        </w:rPr>
        <w:br w:type="textWrapping"/>
      </w:r>
      <w:r>
        <w:rPr>
          <w:rFonts w:cs="Arial"/>
          <w:color w:val="000000"/>
          <w:sz w:val="28"/>
          <w:szCs w:val="28"/>
        </w:rPr>
        <w:t xml:space="preserve">РЕГЛАМЕНТА И ИНЫХ НОРМАТИВНЫХ ПРАВОВЫХ АКТОВ, </w:t>
      </w:r>
      <w:r>
        <w:rPr>
          <w:rFonts w:cs="Arial"/>
          <w:color w:val="000000"/>
          <w:sz w:val="28"/>
          <w:szCs w:val="28"/>
        </w:rPr>
        <w:br w:type="textWrapping"/>
      </w:r>
      <w:r>
        <w:rPr>
          <w:rFonts w:cs="Arial"/>
          <w:color w:val="000000"/>
          <w:sz w:val="28"/>
          <w:szCs w:val="28"/>
        </w:rPr>
        <w:t xml:space="preserve">УСТАНАВЛИВАЮЩИХ ТРЕБОВАНИЯ К ПРЕДОСТАВЛЕНИЮ </w:t>
      </w:r>
      <w:r>
        <w:rPr>
          <w:rFonts w:cs="Arial"/>
          <w:color w:val="000000"/>
          <w:sz w:val="28"/>
          <w:szCs w:val="28"/>
        </w:rPr>
        <w:br w:type="textWrapping"/>
      </w:r>
      <w:r>
        <w:rPr>
          <w:rFonts w:cs="Arial"/>
          <w:color w:val="000000"/>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000000"/>
          <w:sz w:val="28"/>
          <w:szCs w:val="28"/>
        </w:rPr>
      </w:pPr>
    </w:p>
    <w:p>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autoSpaceDE w:val="0"/>
        <w:autoSpaceDN w:val="0"/>
        <w:adjustRightInd w:val="0"/>
        <w:ind w:firstLine="709"/>
        <w:jc w:val="both"/>
        <w:outlineLvl w:val="2"/>
        <w:rPr>
          <w:color w:val="000000"/>
          <w:sz w:val="28"/>
          <w:szCs w:val="28"/>
        </w:rPr>
      </w:pPr>
    </w:p>
    <w:p>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Pr>
          <w:rFonts w:cs="Arial"/>
          <w:color w:val="000000"/>
          <w:sz w:val="28"/>
          <w:szCs w:val="28"/>
        </w:rPr>
        <w:br w:type="textWrapping"/>
      </w:r>
      <w:r>
        <w:rPr>
          <w:rFonts w:cs="Arial"/>
          <w:color w:val="000000"/>
          <w:sz w:val="28"/>
          <w:szCs w:val="28"/>
        </w:rPr>
        <w:t xml:space="preserve">ПОРЯДОК И ФОРМЫ КОНТРОЛЯ ЗА ПОЛНОТОЙ И КАЧЕСТВОМ </w:t>
      </w:r>
      <w:r>
        <w:rPr>
          <w:rFonts w:cs="Arial"/>
          <w:color w:val="000000"/>
          <w:sz w:val="28"/>
          <w:szCs w:val="28"/>
        </w:rPr>
        <w:br w:type="textWrapping"/>
      </w:r>
      <w:r>
        <w:rPr>
          <w:rFonts w:cs="Arial"/>
          <w:color w:val="000000"/>
          <w:sz w:val="28"/>
          <w:szCs w:val="28"/>
        </w:rPr>
        <w:t>ПРЕДОСТАВЛЕНИЯ МУНИЦИПАЛЬНОЙ УСЛУГИ</w:t>
      </w:r>
    </w:p>
    <w:p>
      <w:pPr>
        <w:autoSpaceDE w:val="0"/>
        <w:autoSpaceDN w:val="0"/>
        <w:adjustRightInd w:val="0"/>
        <w:ind w:firstLine="851"/>
        <w:jc w:val="center"/>
        <w:outlineLvl w:val="1"/>
        <w:rPr>
          <w:rFonts w:cs="Arial"/>
          <w:b/>
          <w:color w:val="000000"/>
          <w:sz w:val="28"/>
          <w:szCs w:val="28"/>
        </w:rPr>
      </w:pPr>
    </w:p>
    <w:p>
      <w:pPr>
        <w:autoSpaceDE w:val="0"/>
        <w:autoSpaceDN w:val="0"/>
        <w:adjustRightInd w:val="0"/>
        <w:ind w:firstLine="709"/>
        <w:jc w:val="both"/>
        <w:outlineLvl w:val="2"/>
        <w:rPr>
          <w:rFonts w:cs="Arial"/>
          <w:color w:val="000000"/>
          <w:sz w:val="28"/>
          <w:szCs w:val="28"/>
        </w:rPr>
      </w:pPr>
      <w:r>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4.3. ОТВЕТСТВЕННОСТЬ ДОЛЖНОСТНЫХ ЛИЦ ОРГАНА МЕСТНОГО САМОУПРАВЛЕНИЯ ЗА РЕШЕНИЯ И ДЕЙСТВИЯ </w:t>
      </w:r>
      <w:r>
        <w:rPr>
          <w:rFonts w:cs="Arial"/>
          <w:color w:val="000000"/>
          <w:sz w:val="28"/>
          <w:szCs w:val="28"/>
        </w:rPr>
        <w:br w:type="textWrapping"/>
      </w:r>
      <w:r>
        <w:rPr>
          <w:rFonts w:cs="Arial"/>
          <w:color w:val="000000"/>
          <w:sz w:val="28"/>
          <w:szCs w:val="28"/>
        </w:rPr>
        <w:t>(БЕЗДЕЙСТВИЕ),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000000"/>
          <w:sz w:val="20"/>
          <w:szCs w:val="20"/>
        </w:rPr>
      </w:pPr>
    </w:p>
    <w:p>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w:t>
      </w:r>
      <w:r>
        <w:rPr>
          <w:rFonts w:cs="Arial"/>
          <w:color w:val="000000"/>
          <w:sz w:val="28"/>
          <w:szCs w:val="28"/>
        </w:rPr>
        <w:br w:type="textWrapping"/>
      </w:r>
      <w:r>
        <w:rPr>
          <w:rFonts w:cs="Arial"/>
          <w:color w:val="000000"/>
          <w:sz w:val="28"/>
          <w:szCs w:val="28"/>
        </w:rPr>
        <w:t xml:space="preserve">К ПОРЯДКУ И ФОРМАМ КОНТРОЛЯ ЗА ПРЕДОСТАВЛЕНИЕ </w:t>
      </w:r>
      <w:r>
        <w:rPr>
          <w:rFonts w:cs="Arial"/>
          <w:color w:val="000000"/>
          <w:sz w:val="28"/>
          <w:szCs w:val="28"/>
        </w:rPr>
        <w:br w:type="textWrapping"/>
      </w:r>
      <w:r>
        <w:rPr>
          <w:rFonts w:cs="Arial"/>
          <w:color w:val="000000"/>
          <w:sz w:val="28"/>
          <w:szCs w:val="28"/>
        </w:rPr>
        <w:t xml:space="preserve">МУНИЦИПАЛЬНОЙ УСЛУГИ, В ТОМ ЧИСЛЕ СО СТОРОНЫ </w:t>
      </w:r>
      <w:r>
        <w:rPr>
          <w:rFonts w:cs="Arial"/>
          <w:color w:val="000000"/>
          <w:sz w:val="28"/>
          <w:szCs w:val="28"/>
        </w:rPr>
        <w:br w:type="textWrapping"/>
      </w:r>
      <w:r>
        <w:rPr>
          <w:rFonts w:cs="Arial"/>
          <w:color w:val="000000"/>
          <w:sz w:val="28"/>
          <w:szCs w:val="28"/>
        </w:rPr>
        <w:t>ГРАЖДАН, ИХ ОБЪЕДИНЕНИЙ И ОРГАНИЗАЦИЙ</w:t>
      </w:r>
    </w:p>
    <w:p>
      <w:pPr>
        <w:autoSpaceDE w:val="0"/>
        <w:autoSpaceDN w:val="0"/>
        <w:adjustRightInd w:val="0"/>
        <w:ind w:firstLine="851"/>
        <w:jc w:val="both"/>
        <w:rPr>
          <w:rFonts w:cs="Arial"/>
          <w:color w:val="000000"/>
          <w:sz w:val="28"/>
          <w:szCs w:val="28"/>
        </w:rPr>
      </w:pPr>
    </w:p>
    <w:p>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widowControl w:val="0"/>
        <w:autoSpaceDE w:val="0"/>
        <w:autoSpaceDN w:val="0"/>
        <w:adjustRightInd w:val="0"/>
        <w:jc w:val="center"/>
        <w:outlineLvl w:val="2"/>
        <w:rPr>
          <w:color w:val="FF0000"/>
          <w:sz w:val="28"/>
          <w:szCs w:val="28"/>
        </w:rPr>
      </w:pPr>
    </w:p>
    <w:p>
      <w:pPr>
        <w:autoSpaceDE w:val="0"/>
        <w:autoSpaceDN w:val="0"/>
        <w:adjustRightInd w:val="0"/>
        <w:spacing w:line="235" w:lineRule="auto"/>
        <w:jc w:val="center"/>
        <w:rPr>
          <w:sz w:val="28"/>
          <w:szCs w:val="28"/>
        </w:rPr>
      </w:pPr>
      <w:bookmarkStart w:id="17" w:name="Par459"/>
      <w:bookmarkEnd w:id="17"/>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sz w:val="28"/>
          <w:szCs w:val="28"/>
        </w:rPr>
      </w:pPr>
    </w:p>
    <w:p>
      <w:pPr>
        <w:autoSpaceDE w:val="0"/>
        <w:autoSpaceDN w:val="0"/>
        <w:adjustRightInd w:val="0"/>
        <w:spacing w:line="235" w:lineRule="auto"/>
        <w:ind w:firstLine="709"/>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0"/>
        <w:jc w:val="center"/>
        <w:rPr>
          <w:sz w:val="28"/>
          <w:szCs w:val="28"/>
        </w:rPr>
      </w:pPr>
    </w:p>
    <w:p>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w:t>
      </w:r>
      <w:r>
        <w:rPr>
          <w:sz w:val="28"/>
          <w:szCs w:val="28"/>
          <w:lang w:val="ru-RU"/>
        </w:rPr>
        <w:t>Каневского</w:t>
      </w:r>
      <w:r>
        <w:rPr>
          <w:sz w:val="28"/>
          <w:szCs w:val="28"/>
        </w:rPr>
        <w:t xml:space="preserve"> района.</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sz w:val="28"/>
          <w:szCs w:val="28"/>
        </w:rPr>
      </w:pPr>
      <w:r>
        <w:rPr>
          <w:sz w:val="28"/>
          <w:szCs w:val="28"/>
        </w:rPr>
        <w:t xml:space="preserve"> </w:t>
      </w:r>
    </w:p>
    <w:p>
      <w:pPr>
        <w:autoSpaceDE w:val="0"/>
        <w:autoSpaceDN w:val="0"/>
        <w:adjustRightInd w:val="0"/>
        <w:ind w:firstLine="709"/>
        <w:jc w:val="both"/>
        <w:rPr>
          <w:sz w:val="28"/>
          <w:szCs w:val="28"/>
        </w:rPr>
      </w:pPr>
      <w:r>
        <w:rPr>
          <w:sz w:val="28"/>
          <w:szCs w:val="28"/>
        </w:rPr>
        <w:t xml:space="preserve">5.3.1. </w:t>
      </w:r>
      <w:bookmarkStart w:id="18" w:name="Par418"/>
      <w:bookmarkEnd w:id="18"/>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ind w:firstLine="709"/>
        <w:jc w:val="both"/>
        <w:rPr>
          <w:sz w:val="28"/>
          <w:szCs w:val="28"/>
        </w:rPr>
      </w:pPr>
    </w:p>
    <w:p>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sz w:val="28"/>
          <w:szCs w:val="28"/>
        </w:rPr>
      </w:pPr>
    </w:p>
    <w:p>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709"/>
        <w:jc w:val="both"/>
        <w:rPr>
          <w:sz w:val="28"/>
          <w:szCs w:val="28"/>
        </w:rPr>
      </w:pPr>
      <w:r>
        <w:rPr>
          <w:sz w:val="28"/>
          <w:szCs w:val="28"/>
        </w:rPr>
        <w:t>1) Федеральный закон № 210-ФЗ.</w:t>
      </w:r>
    </w:p>
    <w:p>
      <w:pPr>
        <w:autoSpaceDE w:val="0"/>
        <w:autoSpaceDN w:val="0"/>
        <w:adjustRightInd w:val="0"/>
        <w:ind w:firstLine="709"/>
        <w:jc w:val="both"/>
        <w:rPr>
          <w:sz w:val="28"/>
          <w:szCs w:val="28"/>
        </w:rPr>
      </w:pPr>
    </w:p>
    <w:p>
      <w:pPr>
        <w:autoSpaceDE w:val="0"/>
        <w:autoSpaceDN w:val="0"/>
        <w:adjustRightInd w:val="0"/>
        <w:jc w:val="center"/>
        <w:rPr>
          <w:b/>
          <w:sz w:val="28"/>
          <w:szCs w:val="28"/>
        </w:rPr>
      </w:pPr>
      <w:r>
        <w:rPr>
          <w:b/>
          <w:sz w:val="28"/>
          <w:szCs w:val="28"/>
        </w:rPr>
        <w:t xml:space="preserve">Подраздел 5.5. Информация для заявителя о его праве подать жалобу </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sz w:val="28"/>
          <w:szCs w:val="28"/>
        </w:rPr>
      </w:pPr>
    </w:p>
    <w:p>
      <w:pPr>
        <w:autoSpaceDE w:val="0"/>
        <w:autoSpaceDN w:val="0"/>
        <w:adjustRightInd w:val="0"/>
        <w:jc w:val="center"/>
        <w:rPr>
          <w:b/>
          <w:sz w:val="28"/>
          <w:szCs w:val="28"/>
        </w:rPr>
      </w:pPr>
      <w:r>
        <w:rPr>
          <w:b/>
          <w:sz w:val="28"/>
          <w:szCs w:val="28"/>
        </w:rPr>
        <w:t>Подраздел 5.6. Предмет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sz w:val="28"/>
          <w:szCs w:val="28"/>
        </w:rPr>
      </w:pPr>
      <w:r>
        <w:rPr>
          <w:sz w:val="28"/>
          <w:szCs w:val="28"/>
        </w:rPr>
        <w:t>2) нарушение срока предоставления муниципальной услуги;</w:t>
      </w:r>
    </w:p>
    <w:p>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sz w:val="28"/>
          <w:szCs w:val="28"/>
        </w:rPr>
        <w:t>пунктом 4 части 1 статьи 7</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sz w:val="28"/>
          <w:szCs w:val="28"/>
        </w:rPr>
      </w:pPr>
    </w:p>
    <w:p>
      <w:pPr>
        <w:autoSpaceDE w:val="0"/>
        <w:autoSpaceDN w:val="0"/>
        <w:adjustRightInd w:val="0"/>
        <w:jc w:val="center"/>
        <w:rPr>
          <w:b/>
          <w:sz w:val="28"/>
          <w:szCs w:val="28"/>
        </w:rPr>
      </w:pPr>
      <w:r>
        <w:rPr>
          <w:b/>
          <w:sz w:val="28"/>
          <w:szCs w:val="28"/>
        </w:rPr>
        <w:t xml:space="preserve">Подраздел 5.7. Орган, предоставляющий муниципальную услугу, </w:t>
      </w:r>
    </w:p>
    <w:p>
      <w:pPr>
        <w:autoSpaceDE w:val="0"/>
        <w:autoSpaceDN w:val="0"/>
        <w:adjustRightInd w:val="0"/>
        <w:jc w:val="center"/>
        <w:rPr>
          <w:b/>
          <w:sz w:val="28"/>
          <w:szCs w:val="28"/>
        </w:rPr>
      </w:pPr>
      <w:r>
        <w:rPr>
          <w:b/>
          <w:sz w:val="28"/>
          <w:szCs w:val="28"/>
        </w:rPr>
        <w:t>а также должностные лица, которым может быть направлена жалоба</w:t>
      </w:r>
    </w:p>
    <w:p>
      <w:pPr>
        <w:pStyle w:val="40"/>
        <w:jc w:val="center"/>
        <w:outlineLvl w:val="2"/>
        <w:rPr>
          <w:rFonts w:ascii="Times New Roman" w:hAnsi="Times New Roman" w:cs="Times New Roman"/>
          <w:sz w:val="28"/>
          <w:szCs w:val="28"/>
        </w:rPr>
      </w:pPr>
    </w:p>
    <w:p>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val="ru-RU"/>
        </w:rPr>
        <w:t>Новоминского</w:t>
      </w:r>
      <w:r>
        <w:rPr>
          <w:rFonts w:hint="default"/>
          <w:sz w:val="28"/>
          <w:szCs w:val="28"/>
          <w:lang w:val="ru-RU"/>
        </w:rPr>
        <w:t xml:space="preserve"> сельского поеселения</w:t>
      </w:r>
      <w:r>
        <w:rPr>
          <w:sz w:val="28"/>
          <w:szCs w:val="28"/>
        </w:rPr>
        <w:t xml:space="preserve"> </w:t>
      </w:r>
      <w:r>
        <w:rPr>
          <w:sz w:val="28"/>
          <w:szCs w:val="28"/>
          <w:lang w:val="ru-RU"/>
        </w:rPr>
        <w:t>Каневской</w:t>
      </w:r>
      <w:r>
        <w:rPr>
          <w:sz w:val="28"/>
          <w:szCs w:val="28"/>
        </w:rPr>
        <w:t xml:space="preserve"> район, курирующему соответствующий орган.</w:t>
      </w:r>
    </w:p>
    <w:p>
      <w:pPr>
        <w:ind w:firstLine="709"/>
        <w:jc w:val="both"/>
        <w:rPr>
          <w:sz w:val="28"/>
          <w:szCs w:val="28"/>
        </w:rPr>
      </w:pPr>
      <w:r>
        <w:rPr>
          <w:sz w:val="28"/>
          <w:szCs w:val="28"/>
        </w:rPr>
        <w:t xml:space="preserve">Жалобы на действия заместителя главы муниципального образования </w:t>
      </w:r>
      <w:r>
        <w:rPr>
          <w:sz w:val="28"/>
          <w:szCs w:val="28"/>
          <w:lang w:val="ru-RU"/>
        </w:rPr>
        <w:t>Каневской</w:t>
      </w:r>
      <w:r>
        <w:rPr>
          <w:sz w:val="28"/>
          <w:szCs w:val="28"/>
        </w:rPr>
        <w:t xml:space="preserve"> район,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w:t>
      </w:r>
      <w:r>
        <w:rPr>
          <w:rFonts w:hint="default"/>
          <w:sz w:val="28"/>
          <w:szCs w:val="28"/>
          <w:lang w:val="ru-RU"/>
        </w:rPr>
        <w:t xml:space="preserve"> сельского поеселения</w:t>
      </w:r>
      <w:r>
        <w:rPr>
          <w:sz w:val="28"/>
          <w:szCs w:val="28"/>
        </w:rPr>
        <w:t xml:space="preserve"> </w:t>
      </w:r>
      <w:r>
        <w:rPr>
          <w:sz w:val="28"/>
          <w:szCs w:val="28"/>
          <w:lang w:val="ru-RU"/>
        </w:rPr>
        <w:t>Каневской</w:t>
      </w:r>
      <w:r>
        <w:rPr>
          <w:sz w:val="28"/>
          <w:szCs w:val="28"/>
        </w:rPr>
        <w:t xml:space="preserve"> район.</w:t>
      </w:r>
    </w:p>
    <w:p>
      <w:pPr>
        <w:ind w:firstLine="709"/>
        <w:jc w:val="both"/>
        <w:rPr>
          <w:sz w:val="28"/>
          <w:szCs w:val="28"/>
        </w:rPr>
      </w:pPr>
      <w:r>
        <w:rPr>
          <w:sz w:val="28"/>
          <w:szCs w:val="28"/>
        </w:rPr>
        <w:t xml:space="preserve">Жалобы на решения, принятые уполномоченным органом, подаются главе </w:t>
      </w:r>
      <w:r>
        <w:rPr>
          <w:sz w:val="28"/>
          <w:szCs w:val="28"/>
          <w:lang w:val="ru-RU"/>
        </w:rPr>
        <w:t>Новоминского</w:t>
      </w:r>
      <w:r>
        <w:rPr>
          <w:rFonts w:hint="default"/>
          <w:sz w:val="28"/>
          <w:szCs w:val="28"/>
          <w:lang w:val="ru-RU"/>
        </w:rPr>
        <w:t xml:space="preserve"> сельского поеселения</w:t>
      </w:r>
      <w:r>
        <w:rPr>
          <w:sz w:val="28"/>
          <w:szCs w:val="28"/>
        </w:rPr>
        <w:t xml:space="preserve"> </w:t>
      </w:r>
      <w:r>
        <w:rPr>
          <w:sz w:val="28"/>
          <w:szCs w:val="28"/>
          <w:lang w:val="ru-RU"/>
        </w:rPr>
        <w:t>Каневской</w:t>
      </w:r>
      <w:r>
        <w:rPr>
          <w:sz w:val="28"/>
          <w:szCs w:val="28"/>
        </w:rPr>
        <w:t xml:space="preserve"> район. </w:t>
      </w:r>
    </w:p>
    <w:p>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sz w:val="28"/>
          <w:szCs w:val="28"/>
        </w:rPr>
      </w:pPr>
      <w:r>
        <w:rPr>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sz w:val="28"/>
          <w:szCs w:val="28"/>
        </w:rPr>
        <w:t>.</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5.8. Порядок подачи и рассмотрения жалобы</w:t>
      </w:r>
    </w:p>
    <w:p>
      <w:pPr>
        <w:autoSpaceDE w:val="0"/>
        <w:autoSpaceDN w:val="0"/>
        <w:adjustRightInd w:val="0"/>
        <w:jc w:val="both"/>
        <w:rPr>
          <w:sz w:val="28"/>
          <w:szCs w:val="28"/>
        </w:rPr>
      </w:pPr>
    </w:p>
    <w:p>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муниципального образования </w:t>
      </w:r>
      <w:r>
        <w:rPr>
          <w:sz w:val="28"/>
          <w:szCs w:val="28"/>
          <w:lang w:val="ru-RU"/>
        </w:rPr>
        <w:t>Каневской</w:t>
      </w:r>
      <w:r>
        <w:rPr>
          <w:sz w:val="28"/>
          <w:szCs w:val="28"/>
        </w:rPr>
        <w:t xml:space="preserve">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sz w:val="28"/>
          <w:szCs w:val="28"/>
        </w:rPr>
      </w:pPr>
      <w:r>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sz w:val="28"/>
          <w:szCs w:val="28"/>
        </w:rPr>
      </w:pPr>
      <w:r>
        <w:rPr>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sz w:val="28"/>
          <w:szCs w:val="28"/>
        </w:rPr>
      </w:pPr>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sz w:val="28"/>
          <w:szCs w:val="28"/>
        </w:rPr>
      </w:pPr>
      <w:r>
        <w:rPr>
          <w:sz w:val="28"/>
          <w:szCs w:val="28"/>
        </w:rPr>
        <w:t>5.8.5. Жалоба должна содержать:</w:t>
      </w:r>
    </w:p>
    <w:p>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0"/>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pPr>
        <w:pStyle w:val="100"/>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Подраздел 5.9. Сроки рассмотрения жалобы</w:t>
      </w:r>
    </w:p>
    <w:p>
      <w:pPr>
        <w:autoSpaceDE w:val="0"/>
        <w:autoSpaceDN w:val="0"/>
        <w:adjustRightInd w:val="0"/>
        <w:jc w:val="center"/>
        <w:rPr>
          <w:sz w:val="28"/>
          <w:szCs w:val="28"/>
        </w:rPr>
      </w:pPr>
    </w:p>
    <w:p>
      <w:pPr>
        <w:autoSpaceDE w:val="0"/>
        <w:autoSpaceDN w:val="0"/>
        <w:adjustRightInd w:val="0"/>
        <w:ind w:firstLine="709"/>
        <w:jc w:val="both"/>
        <w:rPr>
          <w:sz w:val="28"/>
          <w:szCs w:val="28"/>
        </w:rPr>
      </w:pPr>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5.10. Результат рассмотрения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pPr>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2) в удовлетворении жалобы отказывается. </w:t>
      </w:r>
    </w:p>
    <w:p>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pPr>
        <w:ind w:firstLine="709"/>
        <w:jc w:val="both"/>
        <w:rPr>
          <w:sz w:val="28"/>
          <w:szCs w:val="28"/>
        </w:rPr>
      </w:pPr>
      <w:r>
        <w:rPr>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sz w:val="28"/>
          <w:szCs w:val="28"/>
        </w:rPr>
      </w:pPr>
      <w:bookmarkStart w:id="19" w:name="sub_11282"/>
      <w:r>
        <w:rPr>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9"/>
    <w:p>
      <w:pPr>
        <w:ind w:firstLine="709"/>
        <w:jc w:val="both"/>
        <w:rPr>
          <w:sz w:val="28"/>
          <w:szCs w:val="28"/>
        </w:rPr>
      </w:pPr>
      <w:r>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sz w:val="28"/>
          <w:szCs w:val="28"/>
        </w:rPr>
      </w:pPr>
    </w:p>
    <w:p>
      <w:pPr>
        <w:ind w:firstLine="709"/>
        <w:jc w:val="center"/>
        <w:rPr>
          <w:b/>
          <w:sz w:val="28"/>
          <w:szCs w:val="28"/>
        </w:rPr>
      </w:pPr>
      <w:r>
        <w:rPr>
          <w:b/>
          <w:sz w:val="28"/>
          <w:szCs w:val="28"/>
        </w:rPr>
        <w:t>5.11. Порядок информирования заявителя о результатах</w:t>
      </w:r>
    </w:p>
    <w:p>
      <w:pPr>
        <w:ind w:firstLine="709"/>
        <w:jc w:val="center"/>
        <w:rPr>
          <w:b/>
          <w:sz w:val="28"/>
          <w:szCs w:val="28"/>
        </w:rPr>
      </w:pPr>
      <w:r>
        <w:rPr>
          <w:b/>
          <w:sz w:val="28"/>
          <w:szCs w:val="28"/>
        </w:rPr>
        <w:t>рассмотрения жалобы</w:t>
      </w:r>
    </w:p>
    <w:p>
      <w:pPr>
        <w:ind w:firstLine="709"/>
        <w:jc w:val="both"/>
        <w:rPr>
          <w:sz w:val="28"/>
          <w:szCs w:val="28"/>
        </w:rPr>
      </w:pPr>
    </w:p>
    <w:p>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sz w:val="28"/>
          <w:szCs w:val="28"/>
        </w:rPr>
      </w:pPr>
    </w:p>
    <w:p>
      <w:pPr>
        <w:jc w:val="center"/>
        <w:rPr>
          <w:b/>
          <w:sz w:val="28"/>
          <w:szCs w:val="28"/>
        </w:rPr>
      </w:pPr>
      <w:r>
        <w:rPr>
          <w:b/>
          <w:sz w:val="28"/>
          <w:szCs w:val="28"/>
        </w:rPr>
        <w:t>5.12. Порядок обжалования решения по жалобе</w:t>
      </w:r>
    </w:p>
    <w:p>
      <w:pPr>
        <w:ind w:firstLine="709"/>
        <w:jc w:val="both"/>
        <w:rPr>
          <w:sz w:val="28"/>
          <w:szCs w:val="28"/>
        </w:rPr>
      </w:pPr>
    </w:p>
    <w:p>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sz w:val="28"/>
          <w:szCs w:val="28"/>
        </w:rPr>
      </w:pPr>
    </w:p>
    <w:p>
      <w:pPr>
        <w:jc w:val="center"/>
        <w:rPr>
          <w:b/>
          <w:sz w:val="28"/>
          <w:szCs w:val="28"/>
        </w:rPr>
      </w:pPr>
      <w:r>
        <w:rPr>
          <w:b/>
          <w:sz w:val="28"/>
          <w:szCs w:val="28"/>
        </w:rPr>
        <w:t>5.13. Право заявителя на получение информации и документов,</w:t>
      </w:r>
    </w:p>
    <w:p>
      <w:pPr>
        <w:jc w:val="center"/>
        <w:rPr>
          <w:b/>
          <w:sz w:val="28"/>
          <w:szCs w:val="28"/>
        </w:rPr>
      </w:pPr>
      <w:r>
        <w:rPr>
          <w:b/>
          <w:sz w:val="28"/>
          <w:szCs w:val="28"/>
        </w:rPr>
        <w:t>необходимых для обоснования и рассмотрения жалобы</w:t>
      </w:r>
    </w:p>
    <w:p>
      <w:pPr>
        <w:ind w:firstLine="709"/>
        <w:jc w:val="both"/>
        <w:rPr>
          <w:sz w:val="28"/>
          <w:szCs w:val="28"/>
        </w:rPr>
      </w:pPr>
    </w:p>
    <w:p>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sz w:val="28"/>
          <w:szCs w:val="28"/>
        </w:rPr>
      </w:pPr>
    </w:p>
    <w:p>
      <w:pPr>
        <w:jc w:val="center"/>
        <w:rPr>
          <w:b/>
          <w:sz w:val="28"/>
          <w:szCs w:val="28"/>
        </w:rPr>
      </w:pPr>
      <w:r>
        <w:rPr>
          <w:b/>
          <w:sz w:val="28"/>
          <w:szCs w:val="28"/>
        </w:rPr>
        <w:t xml:space="preserve">5.14. Способы информирования заявителей о порядке подачи </w:t>
      </w:r>
    </w:p>
    <w:p>
      <w:pPr>
        <w:jc w:val="center"/>
        <w:rPr>
          <w:b/>
          <w:sz w:val="28"/>
          <w:szCs w:val="28"/>
        </w:rPr>
      </w:pPr>
      <w:r>
        <w:rPr>
          <w:b/>
          <w:sz w:val="28"/>
          <w:szCs w:val="28"/>
        </w:rPr>
        <w:t>и рассмотрения жалобы</w:t>
      </w:r>
    </w:p>
    <w:p>
      <w:pPr>
        <w:ind w:firstLine="709"/>
        <w:jc w:val="both"/>
        <w:rPr>
          <w:sz w:val="28"/>
          <w:szCs w:val="28"/>
        </w:rPr>
      </w:pPr>
    </w:p>
    <w:p>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FF0000"/>
          <w:sz w:val="28"/>
          <w:szCs w:val="28"/>
        </w:rPr>
      </w:pPr>
    </w:p>
    <w:p>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sz w:val="28"/>
          <w:szCs w:val="28"/>
        </w:rPr>
      </w:pPr>
    </w:p>
    <w:p>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FF0000"/>
          <w:sz w:val="28"/>
          <w:szCs w:val="28"/>
        </w:rPr>
      </w:pPr>
    </w:p>
    <w:p>
      <w:pPr>
        <w:ind w:firstLine="709"/>
        <w:jc w:val="both"/>
        <w:rPr>
          <w:sz w:val="28"/>
          <w:szCs w:val="28"/>
        </w:rPr>
      </w:pPr>
      <w:r>
        <w:rPr>
          <w:sz w:val="28"/>
          <w:szCs w:val="28"/>
        </w:rPr>
        <w:t xml:space="preserve">6.1.1. Предоставление муниципальной услуги включает </w:t>
      </w:r>
      <w:r>
        <w:rPr>
          <w:sz w:val="28"/>
          <w:szCs w:val="28"/>
        </w:rPr>
        <w:br w:type="textWrapping"/>
      </w:r>
      <w:r>
        <w:rPr>
          <w:sz w:val="28"/>
          <w:szCs w:val="28"/>
        </w:rPr>
        <w:t>в себя следующие административные процедуры (действия), выполняемые МФЦ:</w:t>
      </w:r>
    </w:p>
    <w:p>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ype="textWrapping"/>
      </w:r>
      <w:r>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ype="textWrapping"/>
      </w:r>
      <w:r>
        <w:rPr>
          <w:sz w:val="28"/>
          <w:szCs w:val="28"/>
        </w:rPr>
        <w:t>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ype="textWrapping"/>
      </w:r>
      <w:r>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sz w:val="28"/>
          <w:szCs w:val="28"/>
        </w:rPr>
      </w:pPr>
    </w:p>
    <w:p>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sz w:val="28"/>
          <w:szCs w:val="28"/>
        </w:rPr>
        <w:br w:type="textWrapping"/>
      </w:r>
      <w:r>
        <w:rPr>
          <w:sz w:val="28"/>
          <w:szCs w:val="28"/>
        </w:rPr>
        <w:t>И МУНИЦИПАЛЬНЫХ УСЛУГ</w:t>
      </w:r>
    </w:p>
    <w:p>
      <w:pPr>
        <w:ind w:firstLine="709"/>
        <w:jc w:val="both"/>
        <w:rPr>
          <w:sz w:val="28"/>
          <w:szCs w:val="28"/>
        </w:rPr>
      </w:pPr>
    </w:p>
    <w:p>
      <w:pPr>
        <w:ind w:firstLine="709"/>
        <w:jc w:val="both"/>
        <w:rPr>
          <w:sz w:val="28"/>
          <w:szCs w:val="28"/>
        </w:rPr>
      </w:pPr>
      <w:r>
        <w:rPr>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sz w:val="28"/>
          <w:szCs w:val="28"/>
        </w:rPr>
      </w:pPr>
      <w:r>
        <w:rPr>
          <w:sz w:val="28"/>
          <w:szCs w:val="28"/>
        </w:rPr>
        <w:t xml:space="preserve">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подпунктами </w:t>
      </w:r>
      <w:r>
        <w:rPr>
          <w:rFonts w:hint="default"/>
          <w:sz w:val="28"/>
          <w:szCs w:val="28"/>
          <w:lang w:val="ru-RU"/>
        </w:rPr>
        <w:t>2.6.1.1.</w:t>
      </w:r>
      <w:r>
        <w:rPr>
          <w:sz w:val="28"/>
          <w:szCs w:val="28"/>
        </w:rPr>
        <w:t xml:space="preserve">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p>
    <w:p>
      <w:pPr>
        <w:autoSpaceDE w:val="0"/>
        <w:autoSpaceDN w:val="0"/>
        <w:adjustRightInd w:val="0"/>
        <w:ind w:firstLine="720"/>
        <w:jc w:val="both"/>
        <w:rPr>
          <w:color w:val="FF0000"/>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color w:val="FF0000"/>
          <w:sz w:val="28"/>
          <w:szCs w:val="28"/>
          <w:highlight w:val="cyan"/>
        </w:rPr>
        <w:t>частью 18 статьи 14.1</w:t>
      </w:r>
      <w:r>
        <w:rPr>
          <w:color w:val="FF0000"/>
          <w:sz w:val="28"/>
          <w:szCs w:val="28"/>
          <w:highlight w:val="cyan"/>
        </w:rPr>
        <w:fldChar w:fldCharType="end"/>
      </w:r>
      <w:r>
        <w:rPr>
          <w:color w:val="FF0000"/>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FF0000"/>
          <w:sz w:val="28"/>
          <w:szCs w:val="28"/>
          <w:highlight w:val="green"/>
        </w:rPr>
        <w:t xml:space="preserve"> Использование вышеуказанных технологий проводится при наличии технической возможности.</w:t>
      </w:r>
      <w:r>
        <w:rPr>
          <w:color w:val="FF0000"/>
          <w:sz w:val="28"/>
          <w:szCs w:val="28"/>
          <w:highlight w:val="cyan"/>
        </w:rPr>
        <w:t>.</w:t>
      </w:r>
    </w:p>
    <w:p>
      <w:pPr>
        <w:ind w:firstLine="709"/>
        <w:jc w:val="both"/>
        <w:rPr>
          <w:sz w:val="28"/>
          <w:szCs w:val="28"/>
        </w:rPr>
      </w:pPr>
      <w:r>
        <w:rPr>
          <w:sz w:val="28"/>
          <w:szCs w:val="28"/>
        </w:rPr>
        <w:t xml:space="preserve">Прием заявления и документов в МФЦ осуществляется </w:t>
      </w:r>
      <w:r>
        <w:rPr>
          <w:sz w:val="28"/>
          <w:szCs w:val="28"/>
        </w:rPr>
        <w:br w:type="textWrapping"/>
      </w:r>
      <w:r>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ype="textWrapping"/>
      </w:r>
      <w:r>
        <w:rPr>
          <w:sz w:val="28"/>
          <w:szCs w:val="28"/>
        </w:rPr>
        <w:t xml:space="preserve">а также комплектность документов, необходимых в соответствии с подпунктами </w:t>
      </w:r>
      <w:r>
        <w:rPr>
          <w:rFonts w:hint="default"/>
          <w:sz w:val="28"/>
          <w:szCs w:val="28"/>
          <w:lang w:val="ru-RU"/>
        </w:rPr>
        <w:t>2.6.1.1.</w:t>
      </w:r>
      <w:r>
        <w:rPr>
          <w:sz w:val="28"/>
          <w:szCs w:val="28"/>
        </w:rPr>
        <w:t xml:space="preserve">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для предоставления муниципальной услуги;</w:t>
      </w:r>
    </w:p>
    <w:p>
      <w:pPr>
        <w:ind w:firstLine="709"/>
        <w:jc w:val="both"/>
        <w:rPr>
          <w:sz w:val="28"/>
          <w:szCs w:val="28"/>
        </w:rPr>
      </w:pPr>
      <w:r>
        <w:rPr>
          <w:sz w:val="28"/>
          <w:szCs w:val="28"/>
        </w:rPr>
        <w:t xml:space="preserve">проверяет на соответствие копий представляемых документов </w:t>
      </w:r>
      <w:r>
        <w:rPr>
          <w:sz w:val="28"/>
          <w:szCs w:val="28"/>
        </w:rPr>
        <w:br w:type="textWrapping"/>
      </w:r>
      <w:r>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sz w:val="28"/>
          <w:szCs w:val="28"/>
        </w:rPr>
      </w:pPr>
      <w:r>
        <w:rPr>
          <w:sz w:val="28"/>
          <w:szCs w:val="28"/>
        </w:rPr>
        <w:t xml:space="preserve">при отсутствии оснований для отказа в приеме документов, в соответствии с подразделом </w:t>
      </w:r>
      <w:r>
        <w:rPr>
          <w:rFonts w:hint="default"/>
          <w:sz w:val="28"/>
          <w:szCs w:val="28"/>
          <w:lang w:val="ru-RU"/>
        </w:rPr>
        <w:t>2.9.</w:t>
      </w:r>
      <w:r>
        <w:rPr>
          <w:sz w:val="28"/>
          <w:szCs w:val="28"/>
        </w:rPr>
        <w:t xml:space="preserve"> раздела  2 Регламента, регистрирует заявление и документы, необходимые для предоставления муниципальной услуги, формирует пакет документов.</w:t>
      </w:r>
    </w:p>
    <w:p>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ype="textWrapping"/>
      </w:r>
      <w:r>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sz w:val="28"/>
          <w:szCs w:val="28"/>
        </w:rPr>
      </w:pPr>
      <w:r>
        <w:rPr>
          <w:sz w:val="28"/>
          <w:szCs w:val="28"/>
        </w:rPr>
        <w:t>1) принимает от заявителя  заявление и доку</w:t>
      </w:r>
      <w:r>
        <w:rPr>
          <w:sz w:val="28"/>
          <w:szCs w:val="28"/>
        </w:rPr>
        <w:softHyphen/>
      </w:r>
      <w:r>
        <w:rPr>
          <w:sz w:val="28"/>
          <w:szCs w:val="28"/>
        </w:rPr>
        <w:t>менты, представленные заявителем;</w:t>
      </w:r>
    </w:p>
    <w:p>
      <w:pPr>
        <w:ind w:firstLine="709"/>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ype="textWrapping"/>
      </w:r>
      <w:r>
        <w:rPr>
          <w:sz w:val="28"/>
          <w:szCs w:val="28"/>
        </w:rPr>
        <w:t>заявле</w:t>
      </w:r>
      <w:r>
        <w:rPr>
          <w:sz w:val="28"/>
          <w:szCs w:val="28"/>
        </w:rPr>
        <w:softHyphen/>
      </w:r>
      <w:r>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r>
      <w:r>
        <w:rPr>
          <w:sz w:val="28"/>
          <w:szCs w:val="28"/>
        </w:rPr>
        <w:t>цедуре является отсутствие оснований для отказа в приеме документов, необхо</w:t>
      </w:r>
      <w:r>
        <w:rPr>
          <w:sz w:val="28"/>
          <w:szCs w:val="28"/>
        </w:rPr>
        <w:softHyphen/>
      </w:r>
      <w:r>
        <w:rPr>
          <w:sz w:val="28"/>
          <w:szCs w:val="28"/>
        </w:rPr>
        <w:t xml:space="preserve">димых для предоставления муниципальной услуги, в соответствие </w:t>
      </w:r>
      <w:r>
        <w:rPr>
          <w:sz w:val="28"/>
          <w:szCs w:val="28"/>
        </w:rPr>
        <w:br w:type="textWrapping"/>
      </w:r>
      <w:r>
        <w:rPr>
          <w:sz w:val="28"/>
          <w:szCs w:val="28"/>
        </w:rPr>
        <w:t>подразделом 2.9. раздела 2 Регламента.</w:t>
      </w:r>
    </w:p>
    <w:p>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ype="textWrapping"/>
      </w:r>
      <w:r>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sz w:val="28"/>
          <w:szCs w:val="28"/>
        </w:rPr>
      </w:pPr>
      <w:r>
        <w:rPr>
          <w:sz w:val="28"/>
          <w:szCs w:val="28"/>
        </w:rPr>
        <w:t>адресность направления;</w:t>
      </w:r>
    </w:p>
    <w:p>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ype="textWrapping"/>
      </w:r>
      <w:r>
        <w:rPr>
          <w:sz w:val="28"/>
          <w:szCs w:val="28"/>
        </w:rPr>
        <w:t xml:space="preserve">к ним требований оформления, предусмотренных соглашениями </w:t>
      </w:r>
      <w:r>
        <w:rPr>
          <w:sz w:val="28"/>
          <w:szCs w:val="28"/>
        </w:rPr>
        <w:br w:type="textWrapping"/>
      </w:r>
      <w:r>
        <w:rPr>
          <w:sz w:val="28"/>
          <w:szCs w:val="28"/>
        </w:rPr>
        <w:t>о взаимодействии.</w:t>
      </w:r>
    </w:p>
    <w:p>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00B0F0"/>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color w:val="FF0000"/>
          <w:sz w:val="28"/>
          <w:szCs w:val="28"/>
        </w:rPr>
      </w:pP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FF0000"/>
          <w:sz w:val="28"/>
          <w:szCs w:val="28"/>
        </w:rPr>
      </w:pPr>
    </w:p>
    <w:p>
      <w:pPr>
        <w:autoSpaceDE w:val="0"/>
        <w:rPr>
          <w:rFonts w:ascii="Times New Roman CYR" w:hAnsi="Times New Roman CYR" w:cs="Times New Roman CYR"/>
          <w:color w:val="FF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 </w:t>
      </w:r>
      <w:r>
        <w:rPr>
          <w:rFonts w:hint="default" w:ascii="Times New Roman CYR" w:hAnsi="Times New Roman CYR" w:cs="Times New Roman CYR"/>
          <w:sz w:val="28"/>
          <w:szCs w:val="28"/>
          <w:lang w:val="ru-RU"/>
        </w:rPr>
        <w:t xml:space="preserve">                                                                            Л.Е. Власенко</w:t>
      </w:r>
    </w:p>
    <w:p>
      <w:pPr>
        <w:autoSpaceDE w:val="0"/>
        <w:rPr>
          <w:bCs/>
          <w:sz w:val="28"/>
          <w:szCs w:val="28"/>
        </w:rPr>
      </w:pPr>
      <w:r>
        <w:rPr>
          <w:rFonts w:ascii="Times New Roman CYR" w:hAnsi="Times New Roman CYR" w:cs="Times New Roman CYR"/>
          <w:sz w:val="28"/>
          <w:szCs w:val="28"/>
        </w:rPr>
        <w:t xml:space="preserve"> </w:t>
      </w:r>
    </w:p>
    <w:p>
      <w:pPr>
        <w:autoSpaceDE w:val="0"/>
        <w:ind w:left="4395" w:firstLine="708"/>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widowControl w:val="0"/>
        <w:suppressAutoHyphens/>
        <w:autoSpaceDE w:val="0"/>
        <w:ind w:firstLine="4536"/>
        <w:rPr>
          <w:rFonts w:eastAsia="Lucida Sans Unicode"/>
          <w:sz w:val="28"/>
          <w:szCs w:val="28"/>
          <w:lang w:eastAsia="en-US" w:bidi="en-US"/>
        </w:rPr>
      </w:pPr>
    </w:p>
    <w:tbl>
      <w:tblPr>
        <w:tblStyle w:val="12"/>
        <w:tblW w:w="0" w:type="auto"/>
        <w:tblInd w:w="0" w:type="dxa"/>
        <w:tblLayout w:type="autofit"/>
        <w:tblCellMar>
          <w:top w:w="0" w:type="dxa"/>
          <w:left w:w="108" w:type="dxa"/>
          <w:bottom w:w="0" w:type="dxa"/>
          <w:right w:w="108" w:type="dxa"/>
        </w:tblCellMar>
      </w:tblPr>
      <w:tblGrid>
        <w:gridCol w:w="4463"/>
        <w:gridCol w:w="5394"/>
      </w:tblGrid>
      <w:tr>
        <w:tblPrEx>
          <w:tblCellMar>
            <w:top w:w="0" w:type="dxa"/>
            <w:left w:w="108" w:type="dxa"/>
            <w:bottom w:w="0" w:type="dxa"/>
            <w:right w:w="108" w:type="dxa"/>
          </w:tblCellMar>
        </w:tblPrEx>
        <w:tc>
          <w:tcPr>
            <w:tcW w:w="4926" w:type="dxa"/>
            <w:shd w:val="clear" w:color="auto" w:fill="auto"/>
            <w:noWrap w:val="0"/>
            <w:vAlign w:val="top"/>
          </w:tcPr>
          <w:p>
            <w:pPr>
              <w:tabs>
                <w:tab w:val="left" w:pos="4550"/>
              </w:tabs>
              <w:ind w:right="-2"/>
              <w:jc w:val="both"/>
              <w:rPr>
                <w:bCs/>
                <w:sz w:val="28"/>
                <w:szCs w:val="28"/>
              </w:rPr>
            </w:pPr>
          </w:p>
        </w:tc>
        <w:tc>
          <w:tcPr>
            <w:tcW w:w="4927" w:type="dxa"/>
            <w:shd w:val="clear" w:color="auto" w:fill="auto"/>
            <w:noWrap w:val="0"/>
            <w:vAlign w:val="top"/>
          </w:tcPr>
          <w:p>
            <w:pPr>
              <w:tabs>
                <w:tab w:val="left" w:pos="4550"/>
              </w:tabs>
              <w:ind w:right="-2"/>
              <w:jc w:val="center"/>
              <w:rPr>
                <w:bCs/>
                <w:sz w:val="28"/>
                <w:szCs w:val="28"/>
              </w:rPr>
            </w:pPr>
            <w:r>
              <w:rPr>
                <w:bCs/>
                <w:sz w:val="28"/>
                <w:szCs w:val="28"/>
              </w:rPr>
              <w:t>ПРИЛОЖЕНИЕ № 1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pPr>
              <w:tabs>
                <w:tab w:val="left" w:pos="4550"/>
              </w:tabs>
              <w:ind w:right="-2"/>
              <w:jc w:val="center"/>
              <w:rPr>
                <w:bCs/>
                <w:sz w:val="28"/>
                <w:szCs w:val="28"/>
              </w:rPr>
            </w:pPr>
            <w:r>
              <w:rPr>
                <w:bCs/>
                <w:sz w:val="28"/>
                <w:szCs w:val="28"/>
              </w:rPr>
              <w:t>значения транспортного средства,</w:t>
            </w:r>
          </w:p>
          <w:p>
            <w:pPr>
              <w:tabs>
                <w:tab w:val="left" w:pos="4550"/>
              </w:tabs>
              <w:ind w:right="-2"/>
              <w:jc w:val="center"/>
              <w:rPr>
                <w:bCs/>
                <w:sz w:val="28"/>
                <w:szCs w:val="28"/>
              </w:rPr>
            </w:pPr>
            <w:r>
              <w:rPr>
                <w:bCs/>
                <w:sz w:val="28"/>
                <w:szCs w:val="28"/>
              </w:rPr>
              <w:t>осуществляющего перевозку тяжеловесных и (или) крупногабаритных грузов»</w:t>
            </w:r>
          </w:p>
          <w:p>
            <w:pPr>
              <w:tabs>
                <w:tab w:val="left" w:pos="4550"/>
              </w:tabs>
              <w:ind w:right="-2"/>
              <w:jc w:val="center"/>
              <w:rPr>
                <w:bCs/>
                <w:sz w:val="28"/>
                <w:szCs w:val="28"/>
              </w:rPr>
            </w:pPr>
          </w:p>
          <w:p>
            <w:pPr>
              <w:widowControl w:val="0"/>
              <w:suppressAutoHyphens w:val="0"/>
              <w:autoSpaceDE w:val="0"/>
              <w:autoSpaceDN w:val="0"/>
              <w:adjustRightInd w:val="0"/>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Главе Новоминского сельского поселения</w:t>
            </w:r>
          </w:p>
          <w:p>
            <w:pPr>
              <w:widowControl w:val="0"/>
              <w:suppressAutoHyphens w:val="0"/>
              <w:autoSpaceDE w:val="0"/>
              <w:autoSpaceDN w:val="0"/>
              <w:adjustRightInd w:val="0"/>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Каневского района</w:t>
            </w:r>
          </w:p>
          <w:p>
            <w:pPr>
              <w:tabs>
                <w:tab w:val="left" w:pos="4550"/>
              </w:tabs>
              <w:ind w:right="-2"/>
              <w:jc w:val="both"/>
              <w:rPr>
                <w:rFonts w:ascii="Times New Roman CYR" w:hAnsi="Times New Roman CYR" w:cs="Times New Roman CYR"/>
                <w:sz w:val="28"/>
                <w:szCs w:val="28"/>
                <w:lang w:eastAsia="ru-RU"/>
              </w:rPr>
            </w:pPr>
            <w:r>
              <w:rPr>
                <w:rFonts w:ascii="Times New Roman CYR" w:hAnsi="Times New Roman CYR" w:cs="Times New Roman CYR"/>
                <w:sz w:val="28"/>
                <w:szCs w:val="28"/>
                <w:lang w:eastAsia="ru-RU"/>
              </w:rPr>
              <w:t>_____________________________________</w:t>
            </w:r>
          </w:p>
          <w:p>
            <w:pPr>
              <w:pStyle w:val="97"/>
              <w:rPr>
                <w:rFonts w:ascii="Times New Roman" w:hAnsi="Times New Roman" w:cs="Times New Roman"/>
                <w:sz w:val="28"/>
                <w:szCs w:val="28"/>
              </w:rPr>
            </w:pPr>
            <w:r>
              <w:rPr>
                <w:rFonts w:ascii="Times New Roman" w:hAnsi="Times New Roman" w:cs="Times New Roman"/>
                <w:sz w:val="28"/>
                <w:szCs w:val="28"/>
              </w:rPr>
              <w:t>Реквизиты заявителя</w:t>
            </w:r>
          </w:p>
          <w:p>
            <w:pPr>
              <w:pStyle w:val="97"/>
              <w:rPr>
                <w:rFonts w:ascii="Times New Roman" w:hAnsi="Times New Roman" w:cs="Times New Roman"/>
                <w:sz w:val="28"/>
                <w:szCs w:val="28"/>
              </w:rPr>
            </w:pPr>
            <w:r>
              <w:rPr>
                <w:rFonts w:ascii="Times New Roman" w:hAnsi="Times New Roman" w:cs="Times New Roman"/>
                <w:sz w:val="28"/>
                <w:szCs w:val="28"/>
              </w:rPr>
              <w:t>(наименование, адрес (местонахождение)</w:t>
            </w:r>
          </w:p>
          <w:p>
            <w:pPr>
              <w:pStyle w:val="97"/>
              <w:rPr>
                <w:rFonts w:ascii="Times New Roman" w:hAnsi="Times New Roman" w:cs="Times New Roman"/>
                <w:sz w:val="28"/>
                <w:szCs w:val="28"/>
              </w:rPr>
            </w:pPr>
            <w:r>
              <w:rPr>
                <w:rFonts w:ascii="Times New Roman" w:hAnsi="Times New Roman" w:cs="Times New Roman"/>
                <w:sz w:val="28"/>
                <w:szCs w:val="28"/>
              </w:rPr>
              <w:t>- для юридических лиц, фамилия, имя,</w:t>
            </w:r>
          </w:p>
          <w:p>
            <w:pPr>
              <w:pStyle w:val="97"/>
              <w:rPr>
                <w:rFonts w:ascii="Times New Roman" w:hAnsi="Times New Roman" w:cs="Times New Roman"/>
                <w:sz w:val="28"/>
                <w:szCs w:val="28"/>
              </w:rPr>
            </w:pPr>
            <w:r>
              <w:rPr>
                <w:rFonts w:ascii="Times New Roman" w:hAnsi="Times New Roman" w:cs="Times New Roman"/>
                <w:sz w:val="28"/>
                <w:szCs w:val="28"/>
              </w:rPr>
              <w:t>отчество (при наличии), адрес места</w:t>
            </w:r>
          </w:p>
          <w:p>
            <w:pPr>
              <w:pStyle w:val="97"/>
              <w:rPr>
                <w:rFonts w:ascii="Times New Roman" w:hAnsi="Times New Roman" w:cs="Times New Roman"/>
                <w:sz w:val="28"/>
                <w:szCs w:val="28"/>
              </w:rPr>
            </w:pPr>
            <w:r>
              <w:rPr>
                <w:rFonts w:ascii="Times New Roman" w:hAnsi="Times New Roman" w:cs="Times New Roman"/>
                <w:sz w:val="28"/>
                <w:szCs w:val="28"/>
              </w:rPr>
              <w:t>жительства - для физических лиц и</w:t>
            </w:r>
          </w:p>
          <w:p>
            <w:pPr>
              <w:pStyle w:val="97"/>
              <w:rPr>
                <w:rFonts w:ascii="Times New Roman" w:hAnsi="Times New Roman" w:cs="Times New Roman"/>
                <w:sz w:val="28"/>
                <w:szCs w:val="28"/>
              </w:rPr>
            </w:pPr>
            <w:r>
              <w:rPr>
                <w:rFonts w:ascii="Times New Roman" w:hAnsi="Times New Roman" w:cs="Times New Roman"/>
                <w:sz w:val="28"/>
                <w:szCs w:val="28"/>
              </w:rPr>
              <w:t>индивидуальных предпринимателей</w:t>
            </w:r>
          </w:p>
          <w:p>
            <w:pPr>
              <w:pStyle w:val="97"/>
              <w:rPr>
                <w:rFonts w:ascii="Times New Roman" w:hAnsi="Times New Roman" w:cs="Times New Roman"/>
                <w:sz w:val="28"/>
                <w:szCs w:val="28"/>
              </w:rPr>
            </w:pPr>
            <w:r>
              <w:rPr>
                <w:rFonts w:ascii="Times New Roman" w:hAnsi="Times New Roman" w:cs="Times New Roman"/>
                <w:sz w:val="28"/>
                <w:szCs w:val="28"/>
              </w:rPr>
              <w:t>Исх. от ________ N ______________</w:t>
            </w:r>
          </w:p>
          <w:p>
            <w:pPr>
              <w:pStyle w:val="97"/>
              <w:rPr>
                <w:rFonts w:ascii="Times New Roman" w:hAnsi="Times New Roman" w:cs="Times New Roman"/>
                <w:sz w:val="28"/>
                <w:szCs w:val="28"/>
              </w:rPr>
            </w:pPr>
            <w:r>
              <w:rPr>
                <w:rFonts w:ascii="Times New Roman" w:hAnsi="Times New Roman" w:cs="Times New Roman"/>
                <w:sz w:val="28"/>
                <w:szCs w:val="28"/>
              </w:rPr>
              <w:t>поступило в___________________________________</w:t>
            </w:r>
          </w:p>
          <w:p>
            <w:pPr>
              <w:pStyle w:val="97"/>
              <w:rPr>
                <w:rFonts w:ascii="Times New Roman" w:hAnsi="Times New Roman" w:cs="Times New Roman"/>
                <w:sz w:val="28"/>
                <w:szCs w:val="28"/>
              </w:rPr>
            </w:pPr>
            <w:r>
              <w:rPr>
                <w:rFonts w:ascii="Times New Roman" w:hAnsi="Times New Roman" w:cs="Times New Roman"/>
                <w:sz w:val="28"/>
                <w:szCs w:val="28"/>
              </w:rPr>
              <w:t xml:space="preserve">         (наименование уполномоченного органа)</w:t>
            </w:r>
          </w:p>
          <w:p>
            <w:pPr>
              <w:pStyle w:val="97"/>
              <w:rPr>
                <w:rFonts w:ascii="Times New Roman" w:hAnsi="Times New Roman" w:cs="Times New Roman"/>
                <w:sz w:val="28"/>
                <w:szCs w:val="28"/>
              </w:rPr>
            </w:pPr>
            <w:r>
              <w:rPr>
                <w:rFonts w:ascii="Times New Roman" w:hAnsi="Times New Roman" w:cs="Times New Roman"/>
                <w:sz w:val="28"/>
                <w:szCs w:val="28"/>
              </w:rPr>
              <w:t>дата _____________N __________________</w:t>
            </w:r>
          </w:p>
          <w:p>
            <w:pPr>
              <w:tabs>
                <w:tab w:val="left" w:pos="4550"/>
              </w:tabs>
              <w:ind w:right="-2"/>
              <w:jc w:val="both"/>
              <w:rPr>
                <w:bCs/>
                <w:sz w:val="28"/>
                <w:szCs w:val="28"/>
              </w:rPr>
            </w:pPr>
          </w:p>
        </w:tc>
      </w:tr>
    </w:tbl>
    <w:p>
      <w:pPr>
        <w:autoSpaceDE w:val="0"/>
        <w:ind w:left="5040" w:right="-9"/>
        <w:jc w:val="right"/>
        <w:rPr>
          <w:color w:val="000000"/>
          <w:sz w:val="28"/>
          <w:szCs w:val="28"/>
        </w:rPr>
      </w:pPr>
    </w:p>
    <w:p>
      <w:pPr>
        <w:autoSpaceDE w:val="0"/>
        <w:ind w:left="5040" w:right="-9"/>
        <w:jc w:val="right"/>
        <w:rPr>
          <w:color w:val="000000"/>
          <w:sz w:val="28"/>
          <w:szCs w:val="28"/>
        </w:rPr>
      </w:pPr>
    </w:p>
    <w:p>
      <w:pPr>
        <w:autoSpaceDE w:val="0"/>
        <w:ind w:left="5040" w:right="-9"/>
        <w:jc w:val="right"/>
        <w:rPr>
          <w:color w:val="000000"/>
          <w:sz w:val="28"/>
          <w:szCs w:val="28"/>
        </w:rPr>
      </w:pPr>
    </w:p>
    <w:p>
      <w:pPr>
        <w:autoSpaceDE w:val="0"/>
        <w:jc w:val="center"/>
        <w:rPr>
          <w:bCs/>
          <w:color w:val="000000"/>
          <w:sz w:val="28"/>
          <w:szCs w:val="28"/>
        </w:rPr>
      </w:pPr>
      <w:r>
        <w:rPr>
          <w:bCs/>
          <w:color w:val="000000"/>
          <w:sz w:val="28"/>
          <w:szCs w:val="28"/>
        </w:rPr>
        <w:t>ЗАЯВЛЕНИЕ</w:t>
      </w:r>
      <w:r>
        <w:rPr>
          <w:bCs/>
          <w:color w:val="000000"/>
          <w:sz w:val="28"/>
          <w:szCs w:val="28"/>
        </w:rPr>
        <w:br w:type="textWrapping"/>
      </w:r>
      <w:r>
        <w:rPr>
          <w:bCs/>
          <w:color w:val="000000"/>
          <w:sz w:val="28"/>
          <w:szCs w:val="28"/>
        </w:rPr>
        <w:t>на получение специального разрешения на движение по автомобильным дорогам тяжеловесного и (или) крупногабаритного транспортного средства</w:t>
      </w:r>
    </w:p>
    <w:p>
      <w:pPr>
        <w:autoSpaceDE w:val="0"/>
        <w:jc w:val="center"/>
        <w:rPr>
          <w:color w:val="000000"/>
          <w:sz w:val="28"/>
          <w:szCs w:val="28"/>
        </w:rPr>
      </w:pPr>
    </w:p>
    <w:tbl>
      <w:tblPr>
        <w:tblStyle w:val="1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65"/>
        <w:gridCol w:w="1478"/>
        <w:gridCol w:w="370"/>
        <w:gridCol w:w="213"/>
        <w:gridCol w:w="37"/>
        <w:gridCol w:w="745"/>
        <w:gridCol w:w="674"/>
        <w:gridCol w:w="267"/>
        <w:gridCol w:w="1048"/>
        <w:gridCol w:w="730"/>
        <w:gridCol w:w="398"/>
        <w:gridCol w:w="469"/>
        <w:gridCol w:w="192"/>
        <w:gridCol w:w="634"/>
        <w:gridCol w:w="5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ИНН, ОГРН/ОГРНИП владельца транспортного средства</w:t>
            </w:r>
          </w:p>
        </w:tc>
        <w:tc>
          <w:tcPr>
            <w:tcW w:w="5697" w:type="dxa"/>
            <w:gridSpan w:val="11"/>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Маршрут движения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Вид перевозки (межрегиональная, местная)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На срок</w:t>
            </w:r>
          </w:p>
        </w:tc>
        <w:tc>
          <w:tcPr>
            <w:tcW w:w="782" w:type="dxa"/>
            <w:gridSpan w:val="2"/>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с</w:t>
            </w:r>
          </w:p>
        </w:tc>
        <w:tc>
          <w:tcPr>
            <w:tcW w:w="3586" w:type="dxa"/>
            <w:gridSpan w:val="6"/>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826" w:type="dxa"/>
            <w:gridSpan w:val="2"/>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по</w:t>
            </w:r>
          </w:p>
        </w:tc>
        <w:tc>
          <w:tcPr>
            <w:tcW w:w="503" w:type="dxa"/>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На количество поездок</w:t>
            </w:r>
          </w:p>
        </w:tc>
        <w:tc>
          <w:tcPr>
            <w:tcW w:w="5697" w:type="dxa"/>
            <w:gridSpan w:val="11"/>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226" w:type="dxa"/>
            <w:gridSpan w:val="4"/>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Характеристика груза (при наличии груза):</w:t>
            </w:r>
          </w:p>
        </w:tc>
        <w:tc>
          <w:tcPr>
            <w:tcW w:w="1723"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Делимый</w:t>
            </w:r>
          </w:p>
        </w:tc>
        <w:tc>
          <w:tcPr>
            <w:tcW w:w="2837" w:type="dxa"/>
            <w:gridSpan w:val="5"/>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да</w:t>
            </w:r>
          </w:p>
        </w:tc>
        <w:tc>
          <w:tcPr>
            <w:tcW w:w="1137" w:type="dxa"/>
            <w:gridSpan w:val="2"/>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нет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949" w:type="dxa"/>
            <w:gridSpan w:val="8"/>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Наименование</w:t>
            </w:r>
            <w:r>
              <w:rPr>
                <w:b/>
                <w:color w:val="000000"/>
                <w:sz w:val="28"/>
                <w:szCs w:val="28"/>
              </w:rPr>
              <w:t>*</w:t>
            </w:r>
          </w:p>
        </w:tc>
        <w:tc>
          <w:tcPr>
            <w:tcW w:w="2837" w:type="dxa"/>
            <w:gridSpan w:val="5"/>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Габариты (м)</w:t>
            </w:r>
          </w:p>
        </w:tc>
        <w:tc>
          <w:tcPr>
            <w:tcW w:w="1137" w:type="dxa"/>
            <w:gridSpan w:val="2"/>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Масса (т)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949" w:type="dxa"/>
            <w:gridSpan w:val="8"/>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2837" w:type="dxa"/>
            <w:gridSpan w:val="5"/>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1137" w:type="dxa"/>
            <w:gridSpan w:val="2"/>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949" w:type="dxa"/>
            <w:gridSpan w:val="8"/>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Длина свеса (м) (при наличии)</w:t>
            </w:r>
          </w:p>
        </w:tc>
        <w:tc>
          <w:tcPr>
            <w:tcW w:w="3974" w:type="dxa"/>
            <w:gridSpan w:val="7"/>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Параметры транспортного средства (автопоезда)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vMerge w:val="restart"/>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Масса транспортного средства (автопоезда) без груза/с грузом (т)</w:t>
            </w:r>
          </w:p>
        </w:tc>
        <w:tc>
          <w:tcPr>
            <w:tcW w:w="1669" w:type="dxa"/>
            <w:gridSpan w:val="4"/>
            <w:vMerge w:val="restart"/>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2443"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Масса тягача (т)</w:t>
            </w:r>
          </w:p>
        </w:tc>
        <w:tc>
          <w:tcPr>
            <w:tcW w:w="1798" w:type="dxa"/>
            <w:gridSpan w:val="4"/>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Масса прицепа (полуприцепа) (т)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vMerge w:val="continue"/>
            <w:tcBorders>
              <w:top w:val="nil"/>
              <w:bottom w:val="single" w:color="auto" w:sz="4" w:space="0"/>
              <w:right w:val="single" w:color="auto" w:sz="4" w:space="0"/>
            </w:tcBorders>
            <w:noWrap w:val="0"/>
            <w:vAlign w:val="top"/>
          </w:tcPr>
          <w:p>
            <w:pPr>
              <w:autoSpaceDE w:val="0"/>
              <w:jc w:val="center"/>
              <w:rPr>
                <w:color w:val="000000"/>
                <w:sz w:val="28"/>
                <w:szCs w:val="28"/>
              </w:rPr>
            </w:pPr>
          </w:p>
        </w:tc>
        <w:tc>
          <w:tcPr>
            <w:tcW w:w="1669" w:type="dxa"/>
            <w:gridSpan w:val="4"/>
            <w:vMerge w:val="continue"/>
            <w:tcBorders>
              <w:top w:val="nil"/>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2443"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1798" w:type="dxa"/>
            <w:gridSpan w:val="4"/>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Расстояния между осями (м)</w:t>
            </w:r>
          </w:p>
        </w:tc>
        <w:tc>
          <w:tcPr>
            <w:tcW w:w="5910" w:type="dxa"/>
            <w:gridSpan w:val="12"/>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013" w:type="dxa"/>
            <w:gridSpan w:val="3"/>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Нагрузки на оси (т)</w:t>
            </w:r>
          </w:p>
        </w:tc>
        <w:tc>
          <w:tcPr>
            <w:tcW w:w="1669"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2443"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1798" w:type="dxa"/>
            <w:gridSpan w:val="4"/>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Габариты транспортного средства (автопоезда):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65" w:type="dxa"/>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Длина (м)</w:t>
            </w:r>
          </w:p>
        </w:tc>
        <w:tc>
          <w:tcPr>
            <w:tcW w:w="2098"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Ширина (м)</w:t>
            </w:r>
          </w:p>
        </w:tc>
        <w:tc>
          <w:tcPr>
            <w:tcW w:w="1419" w:type="dxa"/>
            <w:gridSpan w:val="2"/>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Высота (м)</w:t>
            </w:r>
          </w:p>
        </w:tc>
        <w:tc>
          <w:tcPr>
            <w:tcW w:w="4241" w:type="dxa"/>
            <w:gridSpan w:val="8"/>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Минимальный радиус поворота с грузом (м)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65" w:type="dxa"/>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2098" w:type="dxa"/>
            <w:gridSpan w:val="4"/>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1419" w:type="dxa"/>
            <w:gridSpan w:val="2"/>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4241" w:type="dxa"/>
            <w:gridSpan w:val="8"/>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682" w:type="dxa"/>
            <w:gridSpan w:val="7"/>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Необходимость автомобиля сопровождения (прикрытия)</w:t>
            </w:r>
          </w:p>
        </w:tc>
        <w:tc>
          <w:tcPr>
            <w:tcW w:w="4241" w:type="dxa"/>
            <w:gridSpan w:val="8"/>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997" w:type="dxa"/>
            <w:gridSpan w:val="9"/>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Предполагаемая максимальная скорость движения транспортного средства (автопоезда) (км/час)</w:t>
            </w:r>
          </w:p>
        </w:tc>
        <w:tc>
          <w:tcPr>
            <w:tcW w:w="2926" w:type="dxa"/>
            <w:gridSpan w:val="6"/>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997" w:type="dxa"/>
            <w:gridSpan w:val="9"/>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Банковские реквизиты</w:t>
            </w:r>
          </w:p>
        </w:tc>
        <w:tc>
          <w:tcPr>
            <w:tcW w:w="2926" w:type="dxa"/>
            <w:gridSpan w:val="6"/>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923" w:type="dxa"/>
            <w:gridSpan w:val="15"/>
            <w:tcBorders>
              <w:top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Оплату гарантируем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3" w:type="dxa"/>
            <w:gridSpan w:val="2"/>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4084" w:type="dxa"/>
            <w:gridSpan w:val="8"/>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p>
        </w:tc>
        <w:tc>
          <w:tcPr>
            <w:tcW w:w="2196" w:type="dxa"/>
            <w:gridSpan w:val="5"/>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3643" w:type="dxa"/>
            <w:gridSpan w:val="2"/>
            <w:tcBorders>
              <w:top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(должность)</w:t>
            </w:r>
          </w:p>
        </w:tc>
        <w:tc>
          <w:tcPr>
            <w:tcW w:w="4084" w:type="dxa"/>
            <w:gridSpan w:val="8"/>
            <w:tcBorders>
              <w:top w:val="single" w:color="auto" w:sz="4" w:space="0"/>
              <w:left w:val="single" w:color="auto" w:sz="4" w:space="0"/>
              <w:bottom w:val="single" w:color="auto" w:sz="4" w:space="0"/>
              <w:right w:val="single" w:color="auto" w:sz="4" w:space="0"/>
            </w:tcBorders>
            <w:noWrap w:val="0"/>
            <w:vAlign w:val="top"/>
          </w:tcPr>
          <w:p>
            <w:pPr>
              <w:autoSpaceDE w:val="0"/>
              <w:jc w:val="center"/>
              <w:rPr>
                <w:color w:val="000000"/>
                <w:sz w:val="28"/>
                <w:szCs w:val="28"/>
              </w:rPr>
            </w:pPr>
            <w:r>
              <w:rPr>
                <w:color w:val="000000"/>
                <w:sz w:val="28"/>
                <w:szCs w:val="28"/>
              </w:rPr>
              <w:t>(подпись)</w:t>
            </w:r>
          </w:p>
        </w:tc>
        <w:tc>
          <w:tcPr>
            <w:tcW w:w="2196" w:type="dxa"/>
            <w:gridSpan w:val="5"/>
            <w:tcBorders>
              <w:top w:val="single" w:color="auto" w:sz="4" w:space="0"/>
              <w:left w:val="single" w:color="auto" w:sz="4" w:space="0"/>
              <w:bottom w:val="single" w:color="auto" w:sz="4" w:space="0"/>
            </w:tcBorders>
            <w:noWrap w:val="0"/>
            <w:vAlign w:val="top"/>
          </w:tcPr>
          <w:p>
            <w:pPr>
              <w:autoSpaceDE w:val="0"/>
              <w:jc w:val="center"/>
              <w:rPr>
                <w:color w:val="000000"/>
                <w:sz w:val="28"/>
                <w:szCs w:val="28"/>
              </w:rPr>
            </w:pPr>
            <w:r>
              <w:rPr>
                <w:color w:val="000000"/>
                <w:sz w:val="28"/>
                <w:szCs w:val="28"/>
              </w:rPr>
              <w:t>(Фамилия, имя, отчество (при наличии)</w:t>
            </w:r>
          </w:p>
        </w:tc>
      </w:tr>
    </w:tbl>
    <w:p>
      <w:pPr>
        <w:autoSpaceDE w:val="0"/>
        <w:jc w:val="center"/>
        <w:rPr>
          <w:color w:val="000000"/>
          <w:sz w:val="28"/>
          <w:szCs w:val="28"/>
        </w:rPr>
      </w:pPr>
    </w:p>
    <w:p>
      <w:pPr>
        <w:autoSpaceDE w:val="0"/>
        <w:jc w:val="both"/>
        <w:rPr>
          <w:color w:val="000000"/>
          <w:sz w:val="28"/>
          <w:szCs w:val="28"/>
        </w:rPr>
      </w:pPr>
      <w:r>
        <w:rPr>
          <w:color w:val="000000"/>
          <w:sz w:val="28"/>
          <w:szCs w:val="28"/>
        </w:rPr>
        <w:t>*Указывается полное наименование груза, основные характеристики: марка, модель, описание индивидуальной и транспортной тары (способ крепления).</w:t>
      </w:r>
    </w:p>
    <w:p>
      <w:pPr>
        <w:autoSpaceDE w:val="0"/>
        <w:ind w:right="-9"/>
        <w:rPr>
          <w:color w:val="000000"/>
          <w:sz w:val="28"/>
          <w:szCs w:val="28"/>
        </w:rPr>
      </w:pPr>
    </w:p>
    <w:p>
      <w:pPr>
        <w:autoSpaceDE w:val="0"/>
        <w:ind w:left="5040" w:right="-9"/>
        <w:jc w:val="right"/>
        <w:rPr>
          <w:color w:val="000000"/>
          <w:sz w:val="28"/>
          <w:szCs w:val="28"/>
        </w:rPr>
      </w:pPr>
    </w:p>
    <w:p>
      <w:pPr>
        <w:autoSpaceDE w:val="0"/>
        <w:ind w:left="5040" w:right="-9"/>
        <w:jc w:val="right"/>
        <w:rPr>
          <w:color w:val="000000"/>
          <w:sz w:val="28"/>
          <w:szCs w:val="28"/>
        </w:rPr>
      </w:pPr>
    </w:p>
    <w:p>
      <w:pPr>
        <w:autoSpaceDE w:val="0"/>
        <w:ind w:right="-9"/>
        <w:jc w:val="both"/>
        <w:rPr>
          <w:color w:val="000000"/>
          <w:sz w:val="28"/>
          <w:szCs w:val="28"/>
        </w:rPr>
      </w:pPr>
    </w:p>
    <w:p>
      <w:pPr>
        <w:autoSpaceDE w:val="0"/>
        <w:ind w:left="5040" w:right="-9"/>
        <w:jc w:val="right"/>
        <w:rPr>
          <w:color w:val="000000"/>
          <w:sz w:val="28"/>
          <w:szCs w:val="28"/>
        </w:rPr>
      </w:pPr>
      <w:r>
        <w:rPr>
          <w:color w:val="000000"/>
          <w:sz w:val="28"/>
          <w:szCs w:val="28"/>
        </w:rPr>
        <w:t>ПРИЛОЖЕНИЕ № 2</w:t>
      </w:r>
    </w:p>
    <w:p>
      <w:pPr>
        <w:autoSpaceDE w:val="0"/>
        <w:ind w:right="-9"/>
        <w:jc w:val="right"/>
        <w:rPr>
          <w:sz w:val="28"/>
          <w:szCs w:val="28"/>
        </w:rPr>
      </w:pPr>
      <w:r>
        <w:rPr>
          <w:sz w:val="28"/>
          <w:szCs w:val="28"/>
        </w:rPr>
        <w:t xml:space="preserve">                                                                     к административному регламенту</w:t>
      </w:r>
    </w:p>
    <w:p>
      <w:pPr>
        <w:pStyle w:val="39"/>
        <w:widowControl/>
        <w:ind w:right="-9"/>
        <w:jc w:val="right"/>
        <w:rPr>
          <w:rFonts w:hint="default" w:ascii="Times New Roman" w:hAnsi="Times New Roman" w:cs="Times New Roman"/>
          <w:b w:val="0"/>
          <w:sz w:val="28"/>
          <w:szCs w:val="28"/>
        </w:rPr>
      </w:pPr>
      <w:r>
        <w:rPr>
          <w:rFonts w:hint="default" w:ascii="Times New Roman" w:hAnsi="Times New Roman" w:cs="Times New Roman"/>
          <w:b w:val="0"/>
          <w:sz w:val="28"/>
          <w:szCs w:val="28"/>
        </w:rPr>
        <w:t xml:space="preserve">                                                                     предоставления муниципальной</w:t>
      </w:r>
    </w:p>
    <w:p>
      <w:pPr>
        <w:widowControl w:val="0"/>
        <w:autoSpaceDE w:val="0"/>
        <w:spacing w:line="200" w:lineRule="atLeast"/>
        <w:jc w:val="right"/>
        <w:rPr>
          <w:kern w:val="1"/>
          <w:sz w:val="28"/>
          <w:szCs w:val="28"/>
          <w:shd w:val="clear" w:color="auto" w:fill="FFFFFF"/>
        </w:rPr>
      </w:pPr>
      <w:r>
        <w:rPr>
          <w:sz w:val="28"/>
          <w:szCs w:val="28"/>
        </w:rPr>
        <w:t xml:space="preserve">                                                             услуги «</w:t>
      </w:r>
      <w:r>
        <w:rPr>
          <w:kern w:val="1"/>
          <w:sz w:val="28"/>
          <w:szCs w:val="28"/>
          <w:shd w:val="clear" w:color="auto" w:fill="FFFFFF"/>
        </w:rPr>
        <w:t>Выдача специального разрешения на движение по автомобильным дорогам местного</w:t>
      </w:r>
    </w:p>
    <w:p>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значения транспортного средства,</w:t>
      </w:r>
    </w:p>
    <w:p>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осуществляющего перевозку тяжеловесных</w:t>
      </w:r>
    </w:p>
    <w:p>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и (или) крупногабаритных грузов» </w:t>
      </w:r>
    </w:p>
    <w:p>
      <w:pPr>
        <w:widowControl w:val="0"/>
        <w:autoSpaceDE w:val="0"/>
        <w:spacing w:line="200" w:lineRule="atLeast"/>
        <w:jc w:val="right"/>
        <w:rPr>
          <w:bCs/>
          <w:sz w:val="28"/>
          <w:szCs w:val="28"/>
        </w:rPr>
      </w:pPr>
    </w:p>
    <w:p>
      <w:pPr>
        <w:widowControl w:val="0"/>
        <w:autoSpaceDE w:val="0"/>
        <w:spacing w:line="200" w:lineRule="atLeast"/>
        <w:jc w:val="right"/>
        <w:rPr>
          <w:bCs/>
          <w:sz w:val="28"/>
          <w:szCs w:val="28"/>
        </w:rPr>
      </w:pPr>
    </w:p>
    <w:p>
      <w:pPr>
        <w:widowControl w:val="0"/>
        <w:tabs>
          <w:tab w:val="left" w:pos="1620"/>
        </w:tabs>
        <w:autoSpaceDE w:val="0"/>
        <w:jc w:val="right"/>
      </w:pPr>
    </w:p>
    <w:p>
      <w:pPr>
        <w:jc w:val="center"/>
        <w:rPr>
          <w:lang w:eastAsia="ru-RU"/>
        </w:rPr>
      </w:pPr>
      <w:r>
        <w:rPr>
          <w:lang w:eastAsia="ru-RU"/>
        </w:rPr>
        <w:t>ОБРАЗЕЦ ЗАПОЛНЕНИЯ  ЗАЯВЛЕНИЯ</w:t>
      </w:r>
    </w:p>
    <w:p>
      <w:pPr>
        <w:suppressAutoHyphens w:val="0"/>
        <w:ind w:left="4678"/>
        <w:jc w:val="center"/>
        <w:rPr>
          <w:sz w:val="28"/>
          <w:szCs w:val="28"/>
          <w:lang w:eastAsia="zh-CN"/>
        </w:rPr>
      </w:pPr>
    </w:p>
    <w:p>
      <w:pPr>
        <w:suppressAutoHyphens w:val="0"/>
        <w:ind w:left="4678"/>
        <w:jc w:val="center"/>
        <w:rPr>
          <w:sz w:val="28"/>
          <w:szCs w:val="28"/>
          <w:lang w:eastAsia="zh-CN"/>
        </w:rPr>
      </w:pPr>
      <w:r>
        <w:rPr>
          <w:sz w:val="28"/>
          <w:szCs w:val="28"/>
          <w:lang w:eastAsia="zh-CN"/>
        </w:rPr>
        <w:t>Главе Новоминского сельского</w:t>
      </w:r>
    </w:p>
    <w:p>
      <w:pPr>
        <w:suppressAutoHyphens w:val="0"/>
        <w:ind w:left="4678"/>
        <w:jc w:val="center"/>
        <w:rPr>
          <w:sz w:val="28"/>
          <w:szCs w:val="28"/>
          <w:lang w:eastAsia="zh-CN"/>
        </w:rPr>
      </w:pPr>
      <w:r>
        <w:rPr>
          <w:sz w:val="28"/>
          <w:szCs w:val="28"/>
          <w:lang w:eastAsia="zh-CN"/>
        </w:rPr>
        <w:t xml:space="preserve">   поселения Каневского района </w:t>
      </w:r>
    </w:p>
    <w:p>
      <w:pPr>
        <w:suppressAutoHyphens w:val="0"/>
        <w:ind w:left="4678"/>
        <w:jc w:val="center"/>
        <w:rPr>
          <w:sz w:val="28"/>
          <w:szCs w:val="28"/>
          <w:lang w:eastAsia="zh-CN"/>
        </w:rPr>
      </w:pPr>
      <w:r>
        <w:rPr>
          <w:sz w:val="28"/>
          <w:szCs w:val="28"/>
          <w:lang w:eastAsia="zh-CN"/>
        </w:rPr>
        <w:t>Иванову Ивану Ивановичу</w:t>
      </w:r>
    </w:p>
    <w:p>
      <w:pPr>
        <w:suppressAutoHyphens w:val="0"/>
        <w:ind w:left="4678"/>
        <w:jc w:val="center"/>
        <w:rPr>
          <w:sz w:val="28"/>
          <w:szCs w:val="28"/>
          <w:lang w:eastAsia="zh-CN"/>
        </w:rPr>
      </w:pPr>
      <w:r>
        <w:rPr>
          <w:sz w:val="28"/>
          <w:szCs w:val="28"/>
          <w:lang w:eastAsia="zh-CN"/>
        </w:rPr>
        <w:t>ООО "Новоросавтодорсервис", 353907, г. Новороссийск, ул. Леднева, д. 256</w:t>
      </w:r>
    </w:p>
    <w:p>
      <w:pPr>
        <w:suppressAutoHyphens w:val="0"/>
        <w:spacing w:after="120"/>
        <w:jc w:val="center"/>
        <w:rPr>
          <w:rFonts w:eastAsia="SimSun"/>
          <w:bCs/>
          <w:sz w:val="28"/>
          <w:szCs w:val="28"/>
          <w:lang w:eastAsia="zh-CN" w:bidi="hi-IN"/>
        </w:rPr>
      </w:pPr>
      <w:r>
        <w:rPr>
          <w:rFonts w:eastAsia="SimSun"/>
          <w:bCs/>
          <w:sz w:val="28"/>
          <w:szCs w:val="28"/>
          <w:lang w:eastAsia="zh-CN" w:bidi="hi-IN"/>
        </w:rPr>
        <w:t xml:space="preserve">   </w:t>
      </w:r>
    </w:p>
    <w:p>
      <w:pPr>
        <w:suppressAutoHyphens w:val="0"/>
        <w:spacing w:after="120"/>
        <w:jc w:val="center"/>
        <w:rPr>
          <w:rFonts w:eastAsia="SimSun"/>
          <w:bCs/>
          <w:sz w:val="28"/>
          <w:szCs w:val="28"/>
          <w:lang w:eastAsia="zh-CN" w:bidi="hi-IN"/>
        </w:rPr>
      </w:pPr>
      <w:r>
        <w:rPr>
          <w:rFonts w:eastAsia="SimSun"/>
          <w:bCs/>
          <w:sz w:val="28"/>
          <w:szCs w:val="28"/>
          <w:lang w:eastAsia="zh-CN" w:bidi="hi-IN"/>
        </w:rPr>
        <w:t>Заявление</w:t>
      </w:r>
      <w:r>
        <w:rPr>
          <w:rFonts w:eastAsia="SimSun"/>
          <w:bCs/>
          <w:sz w:val="28"/>
          <w:szCs w:val="28"/>
          <w:lang w:eastAsia="zh-CN" w:bidi="hi-IN"/>
        </w:rPr>
        <w:br w:type="textWrapping"/>
      </w:r>
      <w:r>
        <w:rPr>
          <w:rFonts w:eastAsia="SimSun"/>
          <w:bCs/>
          <w:sz w:val="28"/>
          <w:szCs w:val="28"/>
          <w:lang w:eastAsia="zh-CN" w:bidi="hi-IN"/>
        </w:rPr>
        <w:t>на получение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pPr>
        <w:suppressAutoHyphens w:val="0"/>
        <w:spacing w:after="120"/>
        <w:rPr>
          <w:rFonts w:eastAsia="SimSun"/>
          <w:sz w:val="28"/>
          <w:szCs w:val="28"/>
          <w:lang w:eastAsia="zh-CN" w:bidi="hi-IN"/>
        </w:rPr>
      </w:pPr>
    </w:p>
    <w:tbl>
      <w:tblPr>
        <w:tblStyle w:val="1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0"/>
        <w:gridCol w:w="700"/>
        <w:gridCol w:w="980"/>
        <w:gridCol w:w="140"/>
        <w:gridCol w:w="280"/>
        <w:gridCol w:w="280"/>
        <w:gridCol w:w="560"/>
        <w:gridCol w:w="140"/>
        <w:gridCol w:w="840"/>
        <w:gridCol w:w="140"/>
        <w:gridCol w:w="420"/>
        <w:gridCol w:w="280"/>
        <w:gridCol w:w="79"/>
        <w:gridCol w:w="481"/>
        <w:gridCol w:w="228"/>
        <w:gridCol w:w="612"/>
        <w:gridCol w:w="560"/>
        <w:gridCol w:w="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Наименование, адрес и телефон владельца транспортного средства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ООО "Новоросавтодорсервис", 353907, г. Новороссийск, ул. Леднева, д. 256, тел.+7 (8617) 22-59-74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620" w:type="dxa"/>
            <w:gridSpan w:val="8"/>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 xml:space="preserve">ИНН, ОГРН/ОГРИП владельца транспортного средства </w:t>
            </w:r>
          </w:p>
        </w:tc>
        <w:tc>
          <w:tcPr>
            <w:tcW w:w="4452" w:type="dxa"/>
            <w:gridSpan w:val="10"/>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2315155379 / 1092315004946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Маршрут движения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ул. Советская - ул. Вокзальная - ул. ул.Черноморская - ул. Дружбы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Вид перевозки (международная, межрегиональная, местная)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0" w:type="dxa"/>
            <w:gridSpan w:val="5"/>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На срок</w:t>
            </w:r>
          </w:p>
        </w:tc>
        <w:tc>
          <w:tcPr>
            <w:tcW w:w="840" w:type="dxa"/>
            <w:gridSpan w:val="2"/>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с</w:t>
            </w:r>
          </w:p>
        </w:tc>
        <w:tc>
          <w:tcPr>
            <w:tcW w:w="1899" w:type="dxa"/>
            <w:gridSpan w:val="6"/>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10.12.2019 г.</w:t>
            </w:r>
          </w:p>
        </w:tc>
        <w:tc>
          <w:tcPr>
            <w:tcW w:w="709" w:type="dxa"/>
            <w:gridSpan w:val="2"/>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по</w:t>
            </w:r>
          </w:p>
        </w:tc>
        <w:tc>
          <w:tcPr>
            <w:tcW w:w="1984" w:type="dxa"/>
            <w:gridSpan w:val="3"/>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09.02.2020 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0" w:type="dxa"/>
            <w:gridSpan w:val="5"/>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На количество поездок</w:t>
            </w:r>
          </w:p>
        </w:tc>
        <w:tc>
          <w:tcPr>
            <w:tcW w:w="5432" w:type="dxa"/>
            <w:gridSpan w:val="13"/>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9 (девять)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0" w:type="dxa"/>
            <w:gridSpan w:val="5"/>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Характеристика груза:</w:t>
            </w:r>
          </w:p>
        </w:tc>
        <w:tc>
          <w:tcPr>
            <w:tcW w:w="2380" w:type="dxa"/>
            <w:gridSpan w:val="6"/>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Делимый</w:t>
            </w:r>
          </w:p>
        </w:tc>
        <w:tc>
          <w:tcPr>
            <w:tcW w:w="1680" w:type="dxa"/>
            <w:gridSpan w:val="5"/>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Да</w:t>
            </w:r>
          </w:p>
        </w:tc>
        <w:tc>
          <w:tcPr>
            <w:tcW w:w="1372" w:type="dxa"/>
            <w:gridSpan w:val="2"/>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Нет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60" w:type="dxa"/>
            <w:gridSpan w:val="4"/>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Наименование &lt;</w:t>
            </w:r>
            <w:r>
              <w:rPr>
                <w:rFonts w:eastAsia="SimSun"/>
                <w:sz w:val="28"/>
                <w:szCs w:val="28"/>
                <w:u w:val="single"/>
                <w:lang w:eastAsia="zh-CN" w:bidi="hi-IN"/>
              </w:rPr>
              <w:t>*</w:t>
            </w:r>
            <w:r>
              <w:rPr>
                <w:rFonts w:eastAsia="SimSun"/>
                <w:sz w:val="28"/>
                <w:szCs w:val="28"/>
                <w:lang w:eastAsia="zh-CN" w:bidi="hi-IN"/>
              </w:rPr>
              <w:t>&gt;</w:t>
            </w:r>
          </w:p>
        </w:tc>
        <w:tc>
          <w:tcPr>
            <w:tcW w:w="4340" w:type="dxa"/>
            <w:gridSpan w:val="12"/>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Габариты (длина-ширина-высота) (м.)</w:t>
            </w:r>
          </w:p>
        </w:tc>
        <w:tc>
          <w:tcPr>
            <w:tcW w:w="1372" w:type="dxa"/>
            <w:gridSpan w:val="2"/>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Масса (т.)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360" w:type="dxa"/>
            <w:gridSpan w:val="4"/>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Бульдозер "CAT DS6R2"</w:t>
            </w:r>
          </w:p>
        </w:tc>
        <w:tc>
          <w:tcPr>
            <w:tcW w:w="4340" w:type="dxa"/>
            <w:gridSpan w:val="12"/>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12,0 - 2,8 - 3,2</w:t>
            </w:r>
          </w:p>
        </w:tc>
        <w:tc>
          <w:tcPr>
            <w:tcW w:w="1372" w:type="dxa"/>
            <w:gridSpan w:val="2"/>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26,2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Длина свеса (м)         нет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MAN TGA 26.480 TSC, гос. N О777ТХ/123 + полуприцеп тяжеловоз "Тверьстроймаш" 993940-L52, гос. N ЕЕ5892/123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Параметры транспортного средства (автопоезда)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Масса транспортного средства (автопоезда) без груза/с грузом (т.)</w:t>
            </w:r>
          </w:p>
        </w:tc>
        <w:tc>
          <w:tcPr>
            <w:tcW w:w="2380" w:type="dxa"/>
            <w:gridSpan w:val="5"/>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23,1 / 49,3</w:t>
            </w:r>
          </w:p>
        </w:tc>
        <w:tc>
          <w:tcPr>
            <w:tcW w:w="1680" w:type="dxa"/>
            <w:gridSpan w:val="4"/>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Масса тягача (т.)</w:t>
            </w:r>
          </w:p>
        </w:tc>
        <w:tc>
          <w:tcPr>
            <w:tcW w:w="3472" w:type="dxa"/>
            <w:gridSpan w:val="8"/>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Масса прицепа (полуприцепа) (т.)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0" w:type="dxa"/>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p>
        </w:tc>
        <w:tc>
          <w:tcPr>
            <w:tcW w:w="2380" w:type="dxa"/>
            <w:gridSpan w:val="5"/>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p>
        </w:tc>
        <w:tc>
          <w:tcPr>
            <w:tcW w:w="1680" w:type="dxa"/>
            <w:gridSpan w:val="4"/>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7,50</w:t>
            </w:r>
          </w:p>
        </w:tc>
        <w:tc>
          <w:tcPr>
            <w:tcW w:w="3472" w:type="dxa"/>
            <w:gridSpan w:val="8"/>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15,6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0" w:type="dxa"/>
            <w:gridSpan w:val="5"/>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Расстояния между осями (м.)</w:t>
            </w:r>
          </w:p>
        </w:tc>
        <w:tc>
          <w:tcPr>
            <w:tcW w:w="5432" w:type="dxa"/>
            <w:gridSpan w:val="13"/>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3,50 - 1,36 - 4,50 - 1,40 - 1,40 - 1,40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40" w:type="dxa"/>
            <w:gridSpan w:val="5"/>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Нагрузки на оси (т.)</w:t>
            </w:r>
          </w:p>
        </w:tc>
        <w:tc>
          <w:tcPr>
            <w:tcW w:w="5432" w:type="dxa"/>
            <w:gridSpan w:val="13"/>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6,50 - 7,00 - 7,00 - 7,20 - 7,20 -7,20 - 7,20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gridSpan w:val="2"/>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Пневмоподвеска (ось)</w:t>
            </w:r>
          </w:p>
        </w:tc>
        <w:tc>
          <w:tcPr>
            <w:tcW w:w="1400" w:type="dxa"/>
            <w:gridSpan w:val="3"/>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w:t>
            </w:r>
          </w:p>
        </w:tc>
        <w:tc>
          <w:tcPr>
            <w:tcW w:w="1820" w:type="dxa"/>
            <w:gridSpan w:val="4"/>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Двухскатные (ось)</w:t>
            </w:r>
          </w:p>
        </w:tc>
        <w:tc>
          <w:tcPr>
            <w:tcW w:w="1400" w:type="dxa"/>
            <w:gridSpan w:val="5"/>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w:t>
            </w:r>
          </w:p>
        </w:tc>
        <w:tc>
          <w:tcPr>
            <w:tcW w:w="1400" w:type="dxa"/>
            <w:gridSpan w:val="3"/>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8 и более колес (ось)</w:t>
            </w:r>
          </w:p>
        </w:tc>
        <w:tc>
          <w:tcPr>
            <w:tcW w:w="812" w:type="dxa"/>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Габариты транспортного средства (автопоезда):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gridSpan w:val="2"/>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Длина (м.)</w:t>
            </w:r>
          </w:p>
        </w:tc>
        <w:tc>
          <w:tcPr>
            <w:tcW w:w="2380" w:type="dxa"/>
            <w:gridSpan w:val="6"/>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Ширина (м.)</w:t>
            </w:r>
          </w:p>
        </w:tc>
        <w:tc>
          <w:tcPr>
            <w:tcW w:w="1680" w:type="dxa"/>
            <w:gridSpan w:val="4"/>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Высота (м.)</w:t>
            </w:r>
          </w:p>
        </w:tc>
        <w:tc>
          <w:tcPr>
            <w:tcW w:w="2772" w:type="dxa"/>
            <w:gridSpan w:val="6"/>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Минимальный радиус поворота с грузом (м.)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40" w:type="dxa"/>
            <w:gridSpan w:val="2"/>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21,0</w:t>
            </w:r>
          </w:p>
        </w:tc>
        <w:tc>
          <w:tcPr>
            <w:tcW w:w="2380" w:type="dxa"/>
            <w:gridSpan w:val="6"/>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2,80</w:t>
            </w:r>
          </w:p>
        </w:tc>
        <w:tc>
          <w:tcPr>
            <w:tcW w:w="1680" w:type="dxa"/>
            <w:gridSpan w:val="4"/>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4,40</w:t>
            </w:r>
          </w:p>
        </w:tc>
        <w:tc>
          <w:tcPr>
            <w:tcW w:w="2772" w:type="dxa"/>
            <w:gridSpan w:val="6"/>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15,0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300" w:type="dxa"/>
            <w:gridSpan w:val="12"/>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Необходимость автомобиля сопровождения (прикрытия)</w:t>
            </w:r>
          </w:p>
        </w:tc>
        <w:tc>
          <w:tcPr>
            <w:tcW w:w="2772" w:type="dxa"/>
            <w:gridSpan w:val="6"/>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Без сопровождения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300" w:type="dxa"/>
            <w:gridSpan w:val="12"/>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Предполагаемая максимальная скорость движения транспортного средства (автопоезда) (км/час.)</w:t>
            </w:r>
          </w:p>
        </w:tc>
        <w:tc>
          <w:tcPr>
            <w:tcW w:w="2772" w:type="dxa"/>
            <w:gridSpan w:val="6"/>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20,0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Банковские реквизиты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 xml:space="preserve">р/ч. 40702810130400101301, Универсальный филиал 8619/0133, Краснодарское ОСБ 8619, г. Краснодар, к/с 30101810100000000602, </w:t>
            </w:r>
            <w:r>
              <w:rPr>
                <w:rFonts w:eastAsia="SimSun"/>
                <w:sz w:val="28"/>
                <w:szCs w:val="28"/>
                <w:lang w:eastAsia="zh-CN" w:bidi="hi-IN"/>
              </w:rPr>
              <w:fldChar w:fldCharType="begin"/>
            </w:r>
            <w:r>
              <w:rPr>
                <w:rFonts w:eastAsia="SimSun"/>
                <w:sz w:val="28"/>
                <w:szCs w:val="28"/>
                <w:lang w:eastAsia="zh-CN" w:bidi="hi-IN"/>
              </w:rPr>
              <w:instrText xml:space="preserve">HYPERLINK "garantF1://455333.0"</w:instrText>
            </w:r>
            <w:r>
              <w:rPr>
                <w:rFonts w:eastAsia="SimSun"/>
                <w:sz w:val="28"/>
                <w:szCs w:val="28"/>
                <w:lang w:eastAsia="zh-CN" w:bidi="hi-IN"/>
              </w:rPr>
              <w:fldChar w:fldCharType="separate"/>
            </w:r>
            <w:r>
              <w:rPr>
                <w:rFonts w:eastAsia="SimSun"/>
                <w:color w:val="0000FF"/>
                <w:sz w:val="28"/>
                <w:szCs w:val="28"/>
                <w:u w:val="single"/>
                <w:lang w:eastAsia="zh-CN" w:bidi="hi-IN"/>
              </w:rPr>
              <w:t>БИК</w:t>
            </w:r>
            <w:r>
              <w:rPr>
                <w:rFonts w:eastAsia="SimSun"/>
                <w:sz w:val="28"/>
                <w:szCs w:val="28"/>
                <w:lang w:eastAsia="zh-CN" w:bidi="hi-IN"/>
              </w:rPr>
              <w:fldChar w:fldCharType="end"/>
            </w:r>
            <w:r>
              <w:rPr>
                <w:rFonts w:eastAsia="SimSun"/>
                <w:sz w:val="28"/>
                <w:szCs w:val="28"/>
                <w:lang w:eastAsia="zh-CN" w:bidi="hi-IN"/>
              </w:rPr>
              <w:t xml:space="preserve"> 040349602, ИНН 2315155379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2" w:type="dxa"/>
            <w:gridSpan w:val="18"/>
            <w:tcBorders>
              <w:top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Оплату гарантируем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20" w:type="dxa"/>
            <w:gridSpan w:val="3"/>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Директор</w:t>
            </w:r>
          </w:p>
        </w:tc>
        <w:tc>
          <w:tcPr>
            <w:tcW w:w="3080" w:type="dxa"/>
            <w:gridSpan w:val="9"/>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p>
        </w:tc>
        <w:tc>
          <w:tcPr>
            <w:tcW w:w="2772" w:type="dxa"/>
            <w:gridSpan w:val="6"/>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С.А. Иванов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20" w:type="dxa"/>
            <w:gridSpan w:val="3"/>
            <w:tcBorders>
              <w:top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(должность)</w:t>
            </w:r>
          </w:p>
        </w:tc>
        <w:tc>
          <w:tcPr>
            <w:tcW w:w="3080" w:type="dxa"/>
            <w:gridSpan w:val="9"/>
            <w:tcBorders>
              <w:top w:val="single" w:color="auto" w:sz="4" w:space="0"/>
              <w:left w:val="single" w:color="auto" w:sz="4" w:space="0"/>
              <w:bottom w:val="single" w:color="auto" w:sz="4" w:space="0"/>
              <w:right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(подпись)</w:t>
            </w:r>
          </w:p>
        </w:tc>
        <w:tc>
          <w:tcPr>
            <w:tcW w:w="2772" w:type="dxa"/>
            <w:gridSpan w:val="6"/>
            <w:tcBorders>
              <w:top w:val="single" w:color="auto" w:sz="4" w:space="0"/>
              <w:left w:val="single" w:color="auto" w:sz="4" w:space="0"/>
              <w:bottom w:val="single" w:color="auto" w:sz="4" w:space="0"/>
            </w:tcBorders>
            <w:noWrap w:val="0"/>
            <w:vAlign w:val="top"/>
          </w:tcPr>
          <w:p>
            <w:pPr>
              <w:suppressAutoHyphens w:val="0"/>
              <w:spacing w:after="120"/>
              <w:rPr>
                <w:rFonts w:eastAsia="SimSun"/>
                <w:sz w:val="28"/>
                <w:szCs w:val="28"/>
                <w:lang w:eastAsia="zh-CN" w:bidi="hi-IN"/>
              </w:rPr>
            </w:pPr>
            <w:r>
              <w:rPr>
                <w:rFonts w:eastAsia="SimSun"/>
                <w:sz w:val="28"/>
                <w:szCs w:val="28"/>
                <w:lang w:eastAsia="zh-CN" w:bidi="hi-IN"/>
              </w:rPr>
              <w:t>(фамилия)</w:t>
            </w:r>
          </w:p>
        </w:tc>
      </w:tr>
    </w:tbl>
    <w:p>
      <w:pPr>
        <w:suppressAutoHyphens w:val="0"/>
        <w:spacing w:after="120"/>
        <w:rPr>
          <w:rFonts w:eastAsia="SimSun"/>
          <w:sz w:val="28"/>
          <w:szCs w:val="28"/>
          <w:lang w:eastAsia="zh-CN" w:bidi="hi-IN"/>
        </w:rPr>
      </w:pPr>
      <w:r>
        <w:rPr>
          <w:rFonts w:eastAsia="SimSun"/>
          <w:sz w:val="28"/>
          <w:szCs w:val="28"/>
          <w:lang w:eastAsia="zh-CN" w:bidi="hi-IN"/>
        </w:rPr>
        <w:t>__________________________</w:t>
      </w:r>
    </w:p>
    <w:p>
      <w:pPr>
        <w:autoSpaceDE w:val="0"/>
        <w:ind w:left="5040" w:right="-9"/>
        <w:jc w:val="right"/>
        <w:rPr>
          <w:color w:val="000000"/>
          <w:sz w:val="28"/>
          <w:szCs w:val="28"/>
        </w:rPr>
      </w:pPr>
    </w:p>
    <w:p>
      <w:pPr>
        <w:autoSpaceDE w:val="0"/>
        <w:ind w:left="5040" w:right="-9"/>
        <w:jc w:val="right"/>
        <w:rPr>
          <w:color w:val="000000"/>
          <w:sz w:val="28"/>
          <w:szCs w:val="28"/>
        </w:rPr>
      </w:pPr>
    </w:p>
    <w:p>
      <w:pPr>
        <w:tabs>
          <w:tab w:val="left" w:pos="4550"/>
        </w:tabs>
        <w:jc w:val="both"/>
        <w:rPr>
          <w:bCs/>
          <w:sz w:val="28"/>
          <w:szCs w:val="28"/>
        </w:rPr>
      </w:pPr>
      <w:r>
        <w:rPr>
          <w:sz w:val="28"/>
          <w:szCs w:val="28"/>
        </w:rPr>
        <w:t>Даю свое согласие на обработку моих персональных данных. Документы, представленные мной, достоверны.</w:t>
      </w:r>
    </w:p>
    <w:p>
      <w:pPr>
        <w:tabs>
          <w:tab w:val="left" w:pos="4550"/>
        </w:tabs>
        <w:jc w:val="both"/>
        <w:rPr>
          <w:bCs/>
          <w:sz w:val="28"/>
          <w:szCs w:val="28"/>
        </w:rPr>
      </w:pPr>
    </w:p>
    <w:p>
      <w:pPr>
        <w:tabs>
          <w:tab w:val="left" w:pos="4550"/>
        </w:tabs>
        <w:jc w:val="both"/>
        <w:rPr>
          <w:bCs/>
          <w:sz w:val="28"/>
          <w:szCs w:val="28"/>
        </w:rPr>
      </w:pPr>
      <w:r>
        <w:rPr>
          <w:bCs/>
          <w:sz w:val="28"/>
          <w:szCs w:val="28"/>
        </w:rPr>
        <w:t>К заявлению прилагаются:</w:t>
      </w:r>
    </w:p>
    <w:p>
      <w:pPr>
        <w:tabs>
          <w:tab w:val="left" w:pos="4550"/>
        </w:tabs>
        <w:jc w:val="both"/>
        <w:rPr>
          <w:bCs/>
          <w:sz w:val="28"/>
          <w:szCs w:val="28"/>
        </w:rPr>
      </w:pPr>
      <w:r>
        <w:rPr>
          <w:bCs/>
          <w:sz w:val="28"/>
          <w:szCs w:val="28"/>
        </w:rPr>
        <w:t>1. ____________________</w:t>
      </w:r>
    </w:p>
    <w:p>
      <w:pPr>
        <w:tabs>
          <w:tab w:val="left" w:pos="4550"/>
        </w:tabs>
        <w:jc w:val="both"/>
        <w:rPr>
          <w:bCs/>
          <w:sz w:val="28"/>
          <w:szCs w:val="28"/>
        </w:rPr>
      </w:pPr>
      <w:r>
        <w:rPr>
          <w:bCs/>
          <w:sz w:val="28"/>
          <w:szCs w:val="28"/>
        </w:rPr>
        <w:t>2.______________________                                           (Петров П.П.)</w:t>
      </w:r>
    </w:p>
    <w:p>
      <w:pPr>
        <w:tabs>
          <w:tab w:val="left" w:pos="4550"/>
        </w:tabs>
        <w:jc w:val="both"/>
        <w:rPr>
          <w:bCs/>
          <w:sz w:val="28"/>
          <w:szCs w:val="28"/>
        </w:rPr>
      </w:pPr>
      <w:r>
        <w:rPr>
          <w:bCs/>
          <w:sz w:val="28"/>
          <w:szCs w:val="28"/>
        </w:rPr>
        <w:t xml:space="preserve">                                                                                   10 ноября 2018 г.</w:t>
      </w: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p>
      <w:pPr>
        <w:tabs>
          <w:tab w:val="left" w:pos="4550"/>
        </w:tabs>
        <w:jc w:val="both"/>
        <w:rPr>
          <w:bCs/>
          <w:sz w:val="28"/>
          <w:szCs w:val="28"/>
        </w:rPr>
      </w:pPr>
    </w:p>
    <w:tbl>
      <w:tblPr>
        <w:tblStyle w:val="12"/>
        <w:tblW w:w="0" w:type="auto"/>
        <w:tblInd w:w="0" w:type="dxa"/>
        <w:tblLayout w:type="autofit"/>
        <w:tblCellMar>
          <w:top w:w="0" w:type="dxa"/>
          <w:left w:w="108" w:type="dxa"/>
          <w:bottom w:w="0" w:type="dxa"/>
          <w:right w:w="108" w:type="dxa"/>
        </w:tblCellMar>
      </w:tblPr>
      <w:tblGrid>
        <w:gridCol w:w="4926"/>
        <w:gridCol w:w="4927"/>
      </w:tblGrid>
      <w:tr>
        <w:tblPrEx>
          <w:tblCellMar>
            <w:top w:w="0" w:type="dxa"/>
            <w:left w:w="108" w:type="dxa"/>
            <w:bottom w:w="0" w:type="dxa"/>
            <w:right w:w="108" w:type="dxa"/>
          </w:tblCellMar>
        </w:tblPrEx>
        <w:tc>
          <w:tcPr>
            <w:tcW w:w="4926" w:type="dxa"/>
            <w:shd w:val="clear" w:color="auto" w:fill="auto"/>
            <w:noWrap w:val="0"/>
            <w:vAlign w:val="top"/>
          </w:tcPr>
          <w:p>
            <w:pPr>
              <w:tabs>
                <w:tab w:val="left" w:pos="4550"/>
              </w:tabs>
              <w:ind w:right="-2"/>
              <w:jc w:val="both"/>
              <w:rPr>
                <w:bCs/>
                <w:sz w:val="28"/>
                <w:szCs w:val="28"/>
              </w:rPr>
            </w:pPr>
          </w:p>
        </w:tc>
        <w:tc>
          <w:tcPr>
            <w:tcW w:w="4927" w:type="dxa"/>
            <w:shd w:val="clear" w:color="auto" w:fill="auto"/>
            <w:noWrap w:val="0"/>
            <w:vAlign w:val="top"/>
          </w:tcPr>
          <w:p>
            <w:pPr>
              <w:tabs>
                <w:tab w:val="left" w:pos="4550"/>
              </w:tabs>
              <w:ind w:right="-2"/>
              <w:jc w:val="center"/>
              <w:rPr>
                <w:bCs/>
                <w:sz w:val="28"/>
                <w:szCs w:val="28"/>
              </w:rPr>
            </w:pPr>
            <w:r>
              <w:rPr>
                <w:bCs/>
                <w:sz w:val="28"/>
                <w:szCs w:val="28"/>
              </w:rPr>
              <w:t>ПРИЛОЖЕНИЕ № 3                                                                    к административному регламенту                                                                     предоставления муниципальной                                                             услуги «Выдача специального разрешения на движение по автомобильным дорогам местного</w:t>
            </w:r>
          </w:p>
          <w:p>
            <w:pPr>
              <w:tabs>
                <w:tab w:val="left" w:pos="4550"/>
              </w:tabs>
              <w:ind w:right="-2"/>
              <w:jc w:val="center"/>
              <w:rPr>
                <w:bCs/>
                <w:sz w:val="28"/>
                <w:szCs w:val="28"/>
              </w:rPr>
            </w:pPr>
            <w:r>
              <w:rPr>
                <w:bCs/>
                <w:sz w:val="28"/>
                <w:szCs w:val="28"/>
              </w:rPr>
              <w:t>значения транспортного средства,</w:t>
            </w:r>
          </w:p>
          <w:p>
            <w:pPr>
              <w:tabs>
                <w:tab w:val="left" w:pos="4550"/>
              </w:tabs>
              <w:ind w:right="-2"/>
              <w:jc w:val="center"/>
              <w:rPr>
                <w:bCs/>
                <w:sz w:val="28"/>
                <w:szCs w:val="28"/>
              </w:rPr>
            </w:pPr>
            <w:r>
              <w:rPr>
                <w:bCs/>
                <w:sz w:val="28"/>
                <w:szCs w:val="28"/>
              </w:rPr>
              <w:t>осуществляющего перевозку тяжеловесных и (или) крупногабаритных грузов»</w:t>
            </w:r>
          </w:p>
          <w:p>
            <w:pPr>
              <w:tabs>
                <w:tab w:val="left" w:pos="4550"/>
              </w:tabs>
              <w:ind w:right="-2"/>
              <w:jc w:val="center"/>
              <w:rPr>
                <w:bCs/>
                <w:sz w:val="28"/>
                <w:szCs w:val="28"/>
              </w:rPr>
            </w:pPr>
          </w:p>
          <w:p>
            <w:pPr>
              <w:pStyle w:val="97"/>
              <w:rPr>
                <w:bCs/>
                <w:sz w:val="28"/>
                <w:szCs w:val="28"/>
              </w:rPr>
            </w:pPr>
          </w:p>
        </w:tc>
      </w:tr>
    </w:tbl>
    <w:p>
      <w:pPr>
        <w:tabs>
          <w:tab w:val="left" w:pos="4550"/>
        </w:tabs>
        <w:jc w:val="both"/>
        <w:rPr>
          <w:bCs/>
          <w:sz w:val="28"/>
          <w:szCs w:val="28"/>
        </w:rPr>
      </w:pPr>
    </w:p>
    <w:p>
      <w:pPr>
        <w:tabs>
          <w:tab w:val="left" w:pos="4550"/>
        </w:tabs>
        <w:jc w:val="both"/>
        <w:rPr>
          <w:bCs/>
          <w:sz w:val="28"/>
          <w:szCs w:val="28"/>
        </w:rPr>
      </w:pPr>
    </w:p>
    <w:p>
      <w:pPr>
        <w:tabs>
          <w:tab w:val="left" w:pos="4550"/>
        </w:tabs>
        <w:jc w:val="center"/>
        <w:rPr>
          <w:bCs/>
          <w:sz w:val="28"/>
          <w:szCs w:val="28"/>
        </w:rPr>
      </w:pPr>
      <w:r>
        <w:rPr>
          <w:bCs/>
          <w:sz w:val="28"/>
          <w:szCs w:val="28"/>
        </w:rPr>
        <w:t>СХЕМА</w:t>
      </w:r>
    </w:p>
    <w:p>
      <w:pPr>
        <w:tabs>
          <w:tab w:val="left" w:pos="4550"/>
        </w:tabs>
        <w:jc w:val="center"/>
        <w:rPr>
          <w:bCs/>
          <w:sz w:val="28"/>
          <w:szCs w:val="28"/>
        </w:rPr>
      </w:pPr>
      <w:r>
        <w:rPr>
          <w:bCs/>
          <w:sz w:val="28"/>
          <w:szCs w:val="28"/>
        </w:rPr>
        <w:t>тяжеловесного и (или) крупногабаритного транспортного средства (автопоезда)</w:t>
      </w:r>
    </w:p>
    <w:p>
      <w:pPr>
        <w:tabs>
          <w:tab w:val="left" w:pos="4550"/>
        </w:tabs>
        <w:jc w:val="both"/>
        <w:rPr>
          <w:bCs/>
          <w:sz w:val="28"/>
          <w:szCs w:val="28"/>
        </w:rPr>
      </w:pPr>
    </w:p>
    <w:p>
      <w:pPr>
        <w:rPr>
          <w:rFonts w:ascii="Arial" w:hAnsi="Arial" w:cs="Arial"/>
          <w:lang w:eastAsia="ru-RU"/>
        </w:rPr>
      </w:pPr>
      <w:r>
        <w:rPr>
          <w:bCs/>
          <w:sz w:val="28"/>
          <w:szCs w:val="28"/>
        </w:rPr>
        <w:t>Вид сбоку:</w:t>
      </w:r>
      <w:r>
        <w:rPr>
          <w:rFonts w:ascii="Arial" w:hAnsi="Arial" w:cs="Arial"/>
          <w:lang w:eastAsia="ru-RU"/>
        </w:rPr>
        <w:t xml:space="preserve"> </w:t>
      </w:r>
      <w:r>
        <w:rPr>
          <w:rFonts w:ascii="Arial" w:hAnsi="Arial" w:cs="Arial"/>
          <w:lang w:eastAsia="ru-RU"/>
        </w:rPr>
        <w:drawing>
          <wp:inline distT="0" distB="0" distL="114300" distR="114300">
            <wp:extent cx="5932170" cy="3291840"/>
            <wp:effectExtent l="0" t="0" r="11430" b="3810"/>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5"/>
                    <a:stretch>
                      <a:fillRect/>
                    </a:stretch>
                  </pic:blipFill>
                  <pic:spPr>
                    <a:xfrm>
                      <a:off x="0" y="0"/>
                      <a:ext cx="5932170" cy="3291840"/>
                    </a:xfrm>
                    <a:prstGeom prst="rect">
                      <a:avLst/>
                    </a:prstGeom>
                    <a:noFill/>
                    <a:ln>
                      <a:noFill/>
                    </a:ln>
                  </pic:spPr>
                </pic:pic>
              </a:graphicData>
            </a:graphic>
          </wp:inline>
        </w:drawing>
      </w:r>
    </w:p>
    <w:p>
      <w:pPr>
        <w:suppressAutoHyphens w:val="0"/>
        <w:autoSpaceDE w:val="0"/>
        <w:autoSpaceDN w:val="0"/>
        <w:adjustRightInd w:val="0"/>
        <w:ind w:firstLine="720"/>
        <w:jc w:val="both"/>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bookmarkStart w:id="20" w:name="_GoBack"/>
      <w:bookmarkEnd w:id="20"/>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p>
    <w:p>
      <w:pPr>
        <w:suppressAutoHyphens w:val="0"/>
        <w:autoSpaceDE w:val="0"/>
        <w:autoSpaceDN w:val="0"/>
        <w:adjustRightInd w:val="0"/>
        <w:rPr>
          <w:rFonts w:ascii="Arial" w:hAnsi="Arial" w:cs="Arial"/>
          <w:lang w:eastAsia="ru-RU"/>
        </w:rPr>
      </w:pPr>
      <w:r>
        <w:rPr>
          <w:rFonts w:ascii="Arial" w:hAnsi="Arial" w:cs="Arial"/>
          <w:lang w:eastAsia="ru-RU"/>
        </w:rPr>
        <w:t>Вид сзади:</w:t>
      </w:r>
    </w:p>
    <w:p>
      <w:pPr>
        <w:suppressAutoHyphens w:val="0"/>
        <w:autoSpaceDE w:val="0"/>
        <w:autoSpaceDN w:val="0"/>
        <w:adjustRightInd w:val="0"/>
        <w:ind w:firstLine="720"/>
        <w:jc w:val="both"/>
        <w:rPr>
          <w:rFonts w:ascii="Arial" w:hAnsi="Arial" w:cs="Arial"/>
          <w:lang w:eastAsia="ru-RU"/>
        </w:rPr>
      </w:pPr>
    </w:p>
    <w:p>
      <w:pPr>
        <w:suppressAutoHyphens w:val="0"/>
        <w:autoSpaceDE w:val="0"/>
        <w:autoSpaceDN w:val="0"/>
        <w:adjustRightInd w:val="0"/>
        <w:ind w:firstLine="720"/>
        <w:jc w:val="both"/>
        <w:rPr>
          <w:rFonts w:ascii="Arial" w:hAnsi="Arial" w:cs="Arial"/>
          <w:lang w:eastAsia="ru-RU"/>
        </w:rPr>
      </w:pPr>
      <w:r>
        <w:rPr>
          <w:rFonts w:ascii="Arial" w:hAnsi="Arial" w:cs="Arial"/>
          <w:lang w:eastAsia="ru-RU"/>
        </w:rPr>
        <w:drawing>
          <wp:inline distT="0" distB="0" distL="114300" distR="114300">
            <wp:extent cx="5929630" cy="6303645"/>
            <wp:effectExtent l="0" t="0" r="13970" b="1905"/>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pic:cNvPicPr>
                      <a:picLocks noChangeAspect="1"/>
                    </pic:cNvPicPr>
                  </pic:nvPicPr>
                  <pic:blipFill>
                    <a:blip r:embed="rId6"/>
                    <a:stretch>
                      <a:fillRect/>
                    </a:stretch>
                  </pic:blipFill>
                  <pic:spPr>
                    <a:xfrm>
                      <a:off x="0" y="0"/>
                      <a:ext cx="5929630" cy="6303645"/>
                    </a:xfrm>
                    <a:prstGeom prst="rect">
                      <a:avLst/>
                    </a:prstGeom>
                    <a:noFill/>
                    <a:ln>
                      <a:noFill/>
                    </a:ln>
                  </pic:spPr>
                </pic:pic>
              </a:graphicData>
            </a:graphic>
          </wp:inline>
        </w:drawing>
      </w:r>
    </w:p>
    <w:p>
      <w:pPr>
        <w:suppressAutoHyphens w:val="0"/>
        <w:autoSpaceDE w:val="0"/>
        <w:autoSpaceDN w:val="0"/>
        <w:adjustRightInd w:val="0"/>
        <w:ind w:firstLine="720"/>
        <w:jc w:val="both"/>
        <w:rPr>
          <w:rFonts w:ascii="Arial" w:hAnsi="Arial" w:cs="Arial"/>
          <w:lang w:eastAsia="ru-RU"/>
        </w:rPr>
      </w:pPr>
    </w:p>
    <w:p>
      <w:pPr>
        <w:suppressAutoHyphens w:val="0"/>
        <w:autoSpaceDE w:val="0"/>
        <w:autoSpaceDN w:val="0"/>
        <w:adjustRightInd w:val="0"/>
        <w:rPr>
          <w:lang w:eastAsia="ru-RU"/>
        </w:rPr>
      </w:pPr>
      <w:r>
        <w:rPr>
          <w:lang w:eastAsia="ru-RU"/>
        </w:rPr>
        <w:t>______________________________     _____________________________________</w:t>
      </w:r>
    </w:p>
    <w:p>
      <w:pPr>
        <w:suppressAutoHyphens w:val="0"/>
        <w:autoSpaceDE w:val="0"/>
        <w:autoSpaceDN w:val="0"/>
        <w:adjustRightInd w:val="0"/>
        <w:rPr>
          <w:lang w:eastAsia="ru-RU"/>
        </w:rPr>
      </w:pPr>
      <w:r>
        <w:rPr>
          <w:lang w:eastAsia="ru-RU"/>
        </w:rPr>
        <w:t>(должность, Ф.И.О. заявителя)                (подпись заявителя)</w:t>
      </w:r>
    </w:p>
    <w:p>
      <w:pPr>
        <w:suppressAutoHyphens w:val="0"/>
        <w:autoSpaceDE w:val="0"/>
        <w:autoSpaceDN w:val="0"/>
        <w:adjustRightInd w:val="0"/>
        <w:ind w:firstLine="720"/>
        <w:jc w:val="both"/>
        <w:rPr>
          <w:lang w:eastAsia="ru-RU"/>
        </w:rPr>
      </w:pPr>
    </w:p>
    <w:p>
      <w:pPr>
        <w:suppressAutoHyphens w:val="0"/>
        <w:autoSpaceDE w:val="0"/>
        <w:autoSpaceDN w:val="0"/>
        <w:adjustRightInd w:val="0"/>
        <w:rPr>
          <w:lang w:eastAsia="ru-RU"/>
        </w:rPr>
      </w:pPr>
      <w:r>
        <w:rPr>
          <w:lang w:eastAsia="ru-RU"/>
        </w:rPr>
        <w:t xml:space="preserve">                                                       М.П. (при наличии)</w:t>
      </w:r>
    </w:p>
    <w:p>
      <w:pPr>
        <w:suppressAutoHyphens w:val="0"/>
        <w:autoSpaceDE w:val="0"/>
        <w:autoSpaceDN w:val="0"/>
        <w:adjustRightInd w:val="0"/>
        <w:ind w:firstLine="720"/>
        <w:jc w:val="both"/>
        <w:rPr>
          <w:lang w:eastAsia="ru-RU"/>
        </w:rPr>
      </w:pPr>
    </w:p>
    <w:p>
      <w:pPr>
        <w:widowControl w:val="0"/>
        <w:suppressAutoHyphens/>
        <w:autoSpaceDE w:val="0"/>
        <w:rPr>
          <w:rFonts w:eastAsia="Lucida Sans Unicode"/>
          <w:sz w:val="28"/>
          <w:szCs w:val="28"/>
          <w:lang w:eastAsia="en-US" w:bidi="en-US"/>
        </w:rPr>
      </w:pPr>
    </w:p>
    <w:sectPr>
      <w:pgSz w:w="11909" w:h="16834"/>
      <w:pgMar w:top="1134" w:right="567" w:bottom="1134"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sans-serif">
    <w:altName w:val="Segoe Print"/>
    <w:panose1 w:val="00000000000000000000"/>
    <w:charset w:val="00"/>
    <w:family w:val="auto"/>
    <w:pitch w:val="default"/>
    <w:sig w:usb0="00000000" w:usb1="00000000" w:usb2="00000000" w:usb3="00000000" w:csb0="00000000" w:csb1="0000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BC1EDE"/>
    <w:multiLevelType w:val="singleLevel"/>
    <w:tmpl w:val="95BC1EDE"/>
    <w:lvl w:ilvl="0" w:tentative="0">
      <w:start w:val="1"/>
      <w:numFmt w:val="decimal"/>
      <w:suff w:val="space"/>
      <w:lvlText w:val="%1)"/>
      <w:lvlJc w:val="left"/>
    </w:lvl>
  </w:abstractNum>
  <w:abstractNum w:abstractNumId="1">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57"/>
  <w:doNotHyphenateCaps/>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1934410"/>
    <w:rsid w:val="727C433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qFormat/>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C423-12EC-4A87-A158-7FCFF5E4F93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57</Pages>
  <Words>21795</Words>
  <Characters>124238</Characters>
  <Lines>1035</Lines>
  <Paragraphs>291</Paragraphs>
  <TotalTime>2</TotalTime>
  <ScaleCrop>false</ScaleCrop>
  <LinksUpToDate>false</LinksUpToDate>
  <CharactersWithSpaces>145742</CharactersWithSpaces>
  <Application>WPS Office_11.2.0.10078_F1E327BC-269C-435d-A152-05C5408002CA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2021-03-25T13:54:36Z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1049-11.2.0.10078</vt:lpwstr>
  </property>
</Properties>
</file>