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</w:pPr>
      <w:bookmarkStart w:id="0" w:name="sub_6010"/>
      <w:r>
        <w:rPr>
          <w:lang w:eastAsia="ru-RU"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АДМИНИСТРАЦИЯ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НОВОМИНСКОГО  СЕЛЬСКОГО ПОСЕЛЕНИЯ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КАНЕВСКОГО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caps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</w:t>
      </w:r>
      <w:bookmarkStart w:id="2" w:name="_GoBack"/>
      <w:bookmarkEnd w:id="2"/>
      <w:r>
        <w:rPr>
          <w:rFonts w:ascii="Times New Roman" w:hAnsi="Times New Roman" w:eastAsia="Times New Roman"/>
          <w:sz w:val="28"/>
          <w:szCs w:val="28"/>
          <w:lang w:eastAsia="ru-RU"/>
        </w:rPr>
        <w:t>т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24.11.2020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184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>станица  Новоминская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Об утверждении Плана мероприятий по проведению общественных обсуждений перечня объектов благоустройства общественных территорий Новоминского  сельского поселения Каневского района для реализации приоритетного проекта «Формирование комфортной городской среды» </w:t>
      </w:r>
    </w:p>
    <w:p>
      <w:pPr>
        <w:spacing w:after="0" w:line="240" w:lineRule="auto"/>
        <w:jc w:val="center"/>
        <w:rPr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в 2022 году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Новоминского сельского поселения Каневского района, в целях реализации приоритетного проекта «Формирование комфортной городской среды» на территории Новоминского сельского поселения   п о с т а н о в л я ю:</w:t>
      </w:r>
    </w:p>
    <w:p>
      <w:pPr>
        <w:numPr>
          <w:ilvl w:val="0"/>
          <w:numId w:val="1"/>
        </w:numPr>
        <w:autoSpaceDN w:val="0"/>
        <w:spacing w:after="0" w:line="240" w:lineRule="atLeast"/>
        <w:ind w:left="0"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lang w:eastAsia="ru-RU"/>
        </w:rPr>
      </w:pPr>
      <w:bookmarkStart w:id="1" w:name="sub_6"/>
      <w:r>
        <w:rPr>
          <w:rFonts w:ascii="Times New Roman" w:hAnsi="Times New Roman" w:eastAsia="Times New Roman"/>
          <w:sz w:val="28"/>
          <w:szCs w:val="28"/>
          <w:lang w:eastAsia="ru-RU"/>
        </w:rPr>
        <w:t>Утвердить прилагаемый План мероприятий по проведению общественных обсуждений перечня объектов благоустройства общественных территорий Новоминского сельского поселения Каневского района для реализации приоритетного проекта «Формирование комфортной городской среды» в 2022 году</w:t>
      </w:r>
      <w:r>
        <w:rPr>
          <w:rFonts w:ascii="Times New Roman" w:hAnsi="Times New Roman" w:eastAsia="Times New Roman"/>
          <w:bCs/>
          <w:color w:val="000000"/>
          <w:kern w:val="3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2.  Общему отделу администрации Новоминского сельского поселения Каневского района (Власенко) разместить настоящее постановление на официальном сайте администрации  Новоминского сельского поселения Каневского района в информационно-телекоммуникационной сети «Интернет» (http://www.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>novomins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ka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>sp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.ru/).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3. Контроль за выполнением настоящего постановления возложить на заместителя главы Новоминского сельского поселения Каневского района Я.Я.Коркишко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bookmarkEnd w:id="0"/>
    <w:bookmarkEnd w:id="1"/>
    <w:p>
      <w:pPr>
        <w:suppressAutoHyphens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Глава Новоминского сельского</w:t>
      </w: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поселения Каневского района                                                      А.В.Плахутин                                                                             </w:t>
      </w: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УТВЕРЖДЕН</w:t>
      </w: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постановлением</w:t>
      </w: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администрации </w:t>
      </w: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Новоминского  сельского </w:t>
      </w:r>
    </w:p>
    <w:p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от_____________ № ______ </w:t>
      </w:r>
    </w:p>
    <w:p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проведению общественных обсуждений перечня объектов благоустройства общественных территорий  Новоминского сельского поселения Каневского района для реализации приоритетного проекта «Формирование комфортной городской среды» в 2022 году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746"/>
        <w:gridCol w:w="3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приеме заявок о включении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перечень объектов благоустройства для проведения общественных обсуждений в 2020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декабря 2020 года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администрации Новоминского сельского поселения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пунктов приема заявок о включении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перечень объектов благоустройства для общественных обсуждений в 2020 году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15 декабря 2020 года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10 декабря 2020 года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администрации Новоминского сельского поселения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общественных обсуждений принятых заявок на сходах граждан 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поступления заявок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5 декабря 2020 года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10 февраля 2021 года</w:t>
            </w:r>
          </w:p>
        </w:tc>
        <w:tc>
          <w:tcPr>
            <w:tcW w:w="3379" w:type="dxa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администрации Новоминского сельского поселения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выбранной по итогам общественных обсуждений общественной территории в Адресный перечень общественных территорий, нуждающихся в благоустройстве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февраля 2021 года</w:t>
            </w:r>
          </w:p>
        </w:tc>
        <w:tc>
          <w:tcPr>
            <w:tcW w:w="3379" w:type="dxa"/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 Новоминского сельского поселения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общественных обсуждений дизайн-проекта выбранной общественной территории 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февраля 2021 года</w:t>
            </w:r>
          </w:p>
        </w:tc>
        <w:tc>
          <w:tcPr>
            <w:tcW w:w="3379" w:type="dxa"/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 Новоминского сельского поселения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дизайн-проекта общественной территории</w:t>
            </w:r>
          </w:p>
        </w:tc>
        <w:tc>
          <w:tcPr>
            <w:tcW w:w="282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марта 2021 года</w:t>
            </w:r>
          </w:p>
        </w:tc>
        <w:tc>
          <w:tcPr>
            <w:tcW w:w="3379" w:type="dxa"/>
          </w:tcPr>
          <w:p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 Новоминского сельского поселения</w:t>
            </w:r>
          </w:p>
        </w:tc>
      </w:tr>
    </w:tbl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общего отдела                                                           Л.Е.Власенко  </w:t>
      </w:r>
    </w:p>
    <w:p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/>
    <w:sectPr>
      <w:pgSz w:w="11905" w:h="16837"/>
      <w:pgMar w:top="1134" w:right="567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253AA"/>
    <w:multiLevelType w:val="multilevel"/>
    <w:tmpl w:val="6C5253AA"/>
    <w:lvl w:ilvl="0" w:tentative="0">
      <w:start w:val="1"/>
      <w:numFmt w:val="decimal"/>
      <w:lvlText w:val="%1."/>
      <w:lvlJc w:val="left"/>
      <w:pPr>
        <w:ind w:left="1716" w:hanging="1008"/>
      </w:pPr>
      <w:rPr>
        <w:rFonts w:hint="default"/>
        <w:color w:val="auto"/>
      </w:rPr>
    </w:lvl>
    <w:lvl w:ilvl="1" w:tentative="0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2031" w:hanging="132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2032" w:hanging="132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77FCE"/>
    <w:rsid w:val="000A7B84"/>
    <w:rsid w:val="001061B8"/>
    <w:rsid w:val="001B7DD1"/>
    <w:rsid w:val="00377FCE"/>
    <w:rsid w:val="004A4BBF"/>
    <w:rsid w:val="006730E8"/>
    <w:rsid w:val="006837D5"/>
    <w:rsid w:val="007555EE"/>
    <w:rsid w:val="008F2AF4"/>
    <w:rsid w:val="009D371E"/>
    <w:rsid w:val="00AF50E7"/>
    <w:rsid w:val="00C60829"/>
    <w:rsid w:val="00E63E59"/>
    <w:rsid w:val="00EC3A93"/>
    <w:rsid w:val="2122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Cs w:val="2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</w:rPr>
  </w:style>
  <w:style w:type="paragraph" w:styleId="5">
    <w:name w:val="heading 8"/>
    <w:basedOn w:val="1"/>
    <w:next w:val="1"/>
    <w:link w:val="15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0"/>
    <w:pPr>
      <w:jc w:val="center"/>
    </w:pPr>
    <w:rPr>
      <w:b/>
      <w:caps/>
      <w:sz w:val="36"/>
      <w:szCs w:val="32"/>
    </w:rPr>
  </w:style>
  <w:style w:type="paragraph" w:styleId="10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11">
    <w:name w:val="Title"/>
    <w:basedOn w:val="1"/>
    <w:link w:val="16"/>
    <w:qFormat/>
    <w:uiPriority w:val="0"/>
    <w:pPr>
      <w:jc w:val="center"/>
    </w:pPr>
    <w:rPr>
      <w:rFonts w:cs="Tahoma"/>
      <w:szCs w:val="24"/>
    </w:rPr>
  </w:style>
  <w:style w:type="character" w:customStyle="1" w:styleId="12">
    <w:name w:val="Заголовок 1 Знак"/>
    <w:basedOn w:val="6"/>
    <w:link w:val="2"/>
    <w:qFormat/>
    <w:uiPriority w:val="0"/>
    <w:rPr>
      <w:b/>
      <w:bCs/>
      <w:sz w:val="28"/>
      <w:szCs w:val="24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4">
    <w:name w:val="Заголовок 4 Знак"/>
    <w:basedOn w:val="6"/>
    <w:link w:val="4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5">
    <w:name w:val="Заголовок 8 Знак"/>
    <w:basedOn w:val="6"/>
    <w:link w:val="5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16">
    <w:name w:val="Название Знак"/>
    <w:basedOn w:val="6"/>
    <w:link w:val="11"/>
    <w:qFormat/>
    <w:uiPriority w:val="0"/>
    <w:rPr>
      <w:rFonts w:cs="Tahoma"/>
      <w:sz w:val="28"/>
      <w:szCs w:val="24"/>
    </w:rPr>
  </w:style>
  <w:style w:type="character" w:customStyle="1" w:styleId="17">
    <w:name w:val="Основной текст Знак"/>
    <w:basedOn w:val="6"/>
    <w:link w:val="10"/>
    <w:semiHidden/>
    <w:qFormat/>
    <w:uiPriority w:val="99"/>
    <w:rPr>
      <w:rFonts w:eastAsia="Andale Sans UI"/>
      <w:kern w:val="1"/>
      <w:sz w:val="24"/>
      <w:szCs w:val="24"/>
    </w:rPr>
  </w:style>
  <w:style w:type="character" w:customStyle="1" w:styleId="18">
    <w:name w:val="Текст выноски Знак"/>
    <w:basedOn w:val="6"/>
    <w:link w:val="8"/>
    <w:semiHidden/>
    <w:qFormat/>
    <w:uiPriority w:val="99"/>
    <w:rPr>
      <w:rFonts w:ascii="Tahoma" w:hAnsi="Tahoma" w:eastAsia="Calibri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566</Words>
  <Characters>3230</Characters>
  <Lines>26</Lines>
  <Paragraphs>7</Paragraphs>
  <TotalTime>21</TotalTime>
  <ScaleCrop>false</ScaleCrop>
  <LinksUpToDate>false</LinksUpToDate>
  <CharactersWithSpaces>3789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2020-11-24T05:16:00Z</dcterms:created>
  <dc:creator>Пользователь Windows</dc:creator>
  <cp:lastModifiedBy>user</cp:lastModifiedBy>
  <cp:lastPrinted>2020-11-24T05:41:00Z</cp:lastPrinted>
  <dcterms:modified xsi:type="dcterms:W3CDTF">2021-03-01T13:43:15Z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