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jc w:val="center"/>
        <w:rPr>
          <w:b/>
          <w:sz w:val="28"/>
          <w:szCs w:val="28"/>
          <w:lang w:val="ru-RU"/>
        </w:rPr>
      </w:pPr>
      <w:r>
        <w:rPr>
          <w:rFonts w:ascii="Times New Roman" w:hAnsi="Times New Roman"/>
          <w:sz w:val="28"/>
          <w:szCs w:val="28"/>
          <w:lang w:eastAsia="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5"/>
                    <a:stretch>
                      <a:fillRect/>
                    </a:stretch>
                  </pic:blipFill>
                  <pic:spPr>
                    <a:xfrm>
                      <a:off x="0" y="0"/>
                      <a:ext cx="458470" cy="574040"/>
                    </a:xfrm>
                    <a:prstGeom prst="rect">
                      <a:avLst/>
                    </a:prstGeom>
                    <a:noFill/>
                    <a:ln>
                      <a:noFill/>
                    </a:ln>
                  </pic:spPr>
                </pic:pic>
              </a:graphicData>
            </a:graphic>
          </wp:inline>
        </w:drawing>
      </w:r>
      <w:r>
        <w:rPr>
          <w:b/>
          <w:sz w:val="28"/>
          <w:szCs w:val="28"/>
          <w:lang w:val="ru-RU"/>
        </w:rPr>
        <w:t xml:space="preserve">          </w:t>
      </w:r>
    </w:p>
    <w:p>
      <w:pPr>
        <w:pStyle w:val="37"/>
        <w:jc w:val="center"/>
        <w:rPr>
          <w:b/>
          <w:sz w:val="22"/>
          <w:szCs w:val="22"/>
          <w:lang w:val="ru-RU"/>
        </w:rPr>
      </w:pPr>
      <w:r>
        <w:rPr>
          <w:b/>
          <w:sz w:val="28"/>
          <w:szCs w:val="28"/>
          <w:lang w:val="ru-RU"/>
        </w:rPr>
        <w:t xml:space="preserve">АДМИНИСТРАЦИЯ             </w:t>
      </w:r>
      <w:r>
        <w:rPr>
          <w:b/>
          <w:sz w:val="22"/>
          <w:szCs w:val="22"/>
          <w:lang w:val="ru-RU"/>
        </w:rPr>
        <w:t>ПРОЕКТ</w:t>
      </w:r>
    </w:p>
    <w:p>
      <w:pPr>
        <w:pStyle w:val="37"/>
        <w:jc w:val="center"/>
        <w:rPr>
          <w:b/>
          <w:sz w:val="28"/>
          <w:szCs w:val="28"/>
          <w:lang w:val="ru-RU"/>
        </w:rPr>
      </w:pPr>
      <w:r>
        <w:rPr>
          <w:b/>
          <w:sz w:val="28"/>
          <w:szCs w:val="28"/>
          <w:lang w:val="ru-RU"/>
        </w:rPr>
        <w:t>НОВОМИНСКОГО СЕЛЬСКОГО ПОСЕЛЕНИЯ</w:t>
      </w:r>
    </w:p>
    <w:p>
      <w:pPr>
        <w:pStyle w:val="37"/>
        <w:jc w:val="center"/>
        <w:rPr>
          <w:b/>
          <w:sz w:val="28"/>
          <w:szCs w:val="28"/>
          <w:lang w:val="ru-RU"/>
        </w:rPr>
      </w:pPr>
      <w:r>
        <w:rPr>
          <w:b/>
          <w:sz w:val="28"/>
          <w:szCs w:val="28"/>
          <w:lang w:val="ru-RU"/>
        </w:rPr>
        <w:t xml:space="preserve"> КАНЕВСКОГО РАЙОНА</w:t>
      </w:r>
    </w:p>
    <w:p>
      <w:pPr>
        <w:pStyle w:val="37"/>
        <w:jc w:val="center"/>
        <w:rPr>
          <w:b/>
          <w:sz w:val="28"/>
          <w:szCs w:val="28"/>
          <w:lang w:val="ru-RU"/>
        </w:rPr>
      </w:pPr>
    </w:p>
    <w:p>
      <w:pPr>
        <w:contextualSpacing/>
        <w:jc w:val="center"/>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 xml:space="preserve">ПОСТАНОВЛЕНИЕ </w:t>
      </w:r>
    </w:p>
    <w:p>
      <w:pPr>
        <w:spacing w:before="240" w:after="60"/>
        <w:contextualSpacing/>
        <w:outlineLvl w:val="0"/>
        <w:rPr>
          <w:b/>
          <w:bCs/>
          <w:color w:val="000000" w:themeColor="text1"/>
          <w:kern w:val="28"/>
          <w:sz w:val="28"/>
          <w:szCs w:val="28"/>
          <w:lang w:val="ru-RU"/>
          <w14:textFill>
            <w14:solidFill>
              <w14:schemeClr w14:val="tx1"/>
            </w14:solidFill>
          </w14:textFill>
        </w:rPr>
      </w:pPr>
    </w:p>
    <w:p>
      <w:pPr>
        <w:spacing w:before="240" w:after="60"/>
        <w:contextualSpacing/>
        <w:outlineLvl w:val="0"/>
        <w:rPr>
          <w:bCs/>
          <w:color w:val="000000" w:themeColor="text1"/>
          <w:kern w:val="28"/>
          <w:sz w:val="28"/>
          <w:szCs w:val="28"/>
          <w:lang w:val="ru-RU"/>
          <w14:textFill>
            <w14:solidFill>
              <w14:schemeClr w14:val="tx1"/>
            </w14:solidFill>
          </w14:textFill>
        </w:rPr>
      </w:pPr>
      <w:r>
        <w:rPr>
          <w:bCs/>
          <w:color w:val="000000" w:themeColor="text1"/>
          <w:kern w:val="28"/>
          <w:sz w:val="28"/>
          <w:szCs w:val="28"/>
          <w:lang w:val="ru-RU"/>
          <w14:textFill>
            <w14:solidFill>
              <w14:schemeClr w14:val="tx1"/>
            </w14:solidFill>
          </w14:textFill>
        </w:rPr>
        <w:t xml:space="preserve">от </w:t>
      </w:r>
      <w:r>
        <w:rPr>
          <w:rFonts w:hint="default"/>
          <w:bCs/>
          <w:color w:val="000000" w:themeColor="text1"/>
          <w:kern w:val="28"/>
          <w:sz w:val="28"/>
          <w:szCs w:val="28"/>
          <w:lang w:val="ru-RU"/>
          <w14:textFill>
            <w14:solidFill>
              <w14:schemeClr w14:val="tx1"/>
            </w14:solidFill>
          </w14:textFill>
        </w:rPr>
        <w:t xml:space="preserve">              </w:t>
      </w:r>
      <w:r>
        <w:rPr>
          <w:bCs/>
          <w:color w:val="000000" w:themeColor="text1"/>
          <w:kern w:val="28"/>
          <w:sz w:val="28"/>
          <w:szCs w:val="28"/>
          <w:lang w:val="ru-RU"/>
          <w14:textFill>
            <w14:solidFill>
              <w14:schemeClr w14:val="tx1"/>
            </w14:solidFill>
          </w14:textFill>
        </w:rPr>
        <w:t xml:space="preserve">2020                                                                                                  № </w:t>
      </w:r>
    </w:p>
    <w:p>
      <w:pPr>
        <w:spacing w:before="240" w:after="60"/>
        <w:contextualSpacing/>
        <w:jc w:val="center"/>
        <w:outlineLvl w:val="0"/>
        <w:rPr>
          <w:bCs/>
          <w:color w:val="000000" w:themeColor="text1"/>
          <w:kern w:val="28"/>
          <w:sz w:val="28"/>
          <w:szCs w:val="28"/>
          <w:lang w:val="ru-RU"/>
          <w14:textFill>
            <w14:solidFill>
              <w14:schemeClr w14:val="tx1"/>
            </w14:solidFill>
          </w14:textFill>
        </w:rPr>
      </w:pPr>
      <w:r>
        <w:rPr>
          <w:bCs/>
          <w:color w:val="000000" w:themeColor="text1"/>
          <w:kern w:val="28"/>
          <w:sz w:val="28"/>
          <w:szCs w:val="28"/>
          <w:lang w:val="ru-RU"/>
          <w14:textFill>
            <w14:solidFill>
              <w14:schemeClr w14:val="tx1"/>
            </w14:solidFill>
          </w14:textFill>
        </w:rPr>
        <w:t>ст-ца Новоминская</w:t>
      </w:r>
    </w:p>
    <w:p>
      <w:pPr>
        <w:autoSpaceDE w:val="0"/>
        <w:autoSpaceDN w:val="0"/>
        <w:adjustRightInd w:val="0"/>
        <w:ind w:right="-143"/>
        <w:jc w:val="center"/>
        <w:rPr>
          <w:b/>
          <w:bCs/>
          <w:color w:val="000000" w:themeColor="text1"/>
          <w:kern w:val="28"/>
          <w:sz w:val="28"/>
          <w:szCs w:val="28"/>
          <w:lang w:val="ru-RU"/>
          <w14:textFill>
            <w14:solidFill>
              <w14:schemeClr w14:val="tx1"/>
            </w14:solidFill>
          </w14:textFill>
        </w:rPr>
      </w:pPr>
    </w:p>
    <w:p>
      <w:pPr>
        <w:tabs>
          <w:tab w:val="left" w:pos="870"/>
          <w:tab w:val="left" w:pos="1575"/>
        </w:tabs>
        <w:autoSpaceDE w:val="0"/>
        <w:autoSpaceDN w:val="0"/>
        <w:adjustRightInd w:val="0"/>
        <w:jc w:val="center"/>
        <w:rPr>
          <w:b/>
          <w:sz w:val="28"/>
          <w:szCs w:val="28"/>
          <w:lang w:val="ru-RU"/>
        </w:rPr>
      </w:pPr>
      <w:r>
        <w:rPr>
          <w:b/>
          <w:bCs/>
          <w:color w:val="000000" w:themeColor="text1"/>
          <w:kern w:val="28"/>
          <w:sz w:val="28"/>
          <w:szCs w:val="28"/>
          <w:lang w:val="ru-RU"/>
          <w14:textFill>
            <w14:solidFill>
              <w14:schemeClr w14:val="tx1"/>
            </w14:solidFill>
          </w14:textFill>
        </w:rPr>
        <w:t xml:space="preserve">Об утверждении Административного регламента </w:t>
      </w:r>
    </w:p>
    <w:p>
      <w:pPr>
        <w:autoSpaceDE w:val="0"/>
        <w:autoSpaceDN w:val="0"/>
        <w:adjustRightInd w:val="0"/>
        <w:ind w:right="-143"/>
        <w:jc w:val="center"/>
        <w:rPr>
          <w:rFonts w:hint="default" w:eastAsia="Calibri"/>
          <w:b/>
          <w:bCs/>
          <w:color w:val="000000" w:themeColor="text1"/>
          <w:sz w:val="28"/>
          <w:szCs w:val="28"/>
          <w:lang w:val="ru-RU"/>
          <w14:textFill>
            <w14:solidFill>
              <w14:schemeClr w14:val="tx1"/>
            </w14:solidFill>
          </w14:textFill>
        </w:rPr>
      </w:pPr>
      <w:r>
        <w:rPr>
          <w:b/>
          <w:sz w:val="28"/>
          <w:szCs w:val="28"/>
          <w:lang w:val="ru-RU"/>
        </w:rPr>
        <w:t>предоставления муниципальной</w:t>
      </w:r>
      <w:r>
        <w:rPr>
          <w:rFonts w:hint="default"/>
          <w:b/>
          <w:sz w:val="28"/>
          <w:szCs w:val="28"/>
          <w:lang w:val="ru-RU"/>
        </w:rPr>
        <w:t xml:space="preserve"> услуги</w:t>
      </w:r>
      <w:bookmarkStart w:id="51" w:name="_GoBack"/>
      <w:bookmarkEnd w:id="51"/>
      <w:r>
        <w:rPr>
          <w:b/>
          <w:sz w:val="28"/>
          <w:szCs w:val="28"/>
          <w:lang w:val="ru-RU"/>
        </w:rPr>
        <w:t xml:space="preserve"> </w:t>
      </w:r>
      <w:r>
        <w:rPr>
          <w:rFonts w:eastAsia="Calibri"/>
          <w:b/>
          <w:sz w:val="28"/>
          <w:szCs w:val="28"/>
          <w:lang w:val="ru-RU"/>
        </w:rPr>
        <w:t>«Прием</w:t>
      </w:r>
      <w:r>
        <w:rPr>
          <w:rFonts w:hint="default" w:eastAsia="Calibri"/>
          <w:b/>
          <w:sz w:val="28"/>
          <w:szCs w:val="28"/>
          <w:lang w:val="ru-RU"/>
        </w:rPr>
        <w:t xml:space="preserve"> уведомлений о планируемом сносе объекта капитального строительства»</w:t>
      </w:r>
    </w:p>
    <w:p>
      <w:pPr>
        <w:contextualSpacing/>
        <w:jc w:val="both"/>
        <w:outlineLvl w:val="0"/>
        <w:rPr>
          <w:b/>
          <w:bCs/>
          <w:color w:val="000000" w:themeColor="text1"/>
          <w:kern w:val="28"/>
          <w:sz w:val="28"/>
          <w:szCs w:val="28"/>
          <w:lang w:val="ru-RU"/>
          <w14:textFill>
            <w14:solidFill>
              <w14:schemeClr w14:val="tx1"/>
            </w14:solidFill>
          </w14:textFill>
        </w:rPr>
      </w:pPr>
    </w:p>
    <w:p>
      <w:pPr>
        <w:tabs>
          <w:tab w:val="left" w:pos="567"/>
          <w:tab w:val="left" w:pos="851"/>
        </w:tabs>
        <w:ind w:firstLine="709"/>
        <w:jc w:val="both"/>
        <w:rPr>
          <w:sz w:val="28"/>
          <w:szCs w:val="28"/>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w:t>
      </w:r>
      <w:r>
        <w:rPr>
          <w:sz w:val="28"/>
          <w:szCs w:val="28"/>
          <w:lang w:val="ru-RU"/>
        </w:rPr>
        <w:t>Новоминского</w:t>
      </w:r>
      <w:r>
        <w:rPr>
          <w:rFonts w:hint="default"/>
          <w:sz w:val="28"/>
          <w:szCs w:val="28"/>
          <w:lang w:val="ru-RU"/>
        </w:rPr>
        <w:t xml:space="preserve"> сельского поселения</w:t>
      </w:r>
      <w:r>
        <w:rPr>
          <w:sz w:val="28"/>
          <w:szCs w:val="28"/>
        </w:rPr>
        <w:t xml:space="preserve"> Каневской район от </w:t>
      </w:r>
      <w:r>
        <w:rPr>
          <w:rFonts w:hint="default"/>
          <w:sz w:val="28"/>
          <w:szCs w:val="28"/>
          <w:lang w:val="ru-RU"/>
        </w:rPr>
        <w:t>17</w:t>
      </w:r>
      <w:r>
        <w:rPr>
          <w:sz w:val="28"/>
          <w:szCs w:val="28"/>
        </w:rPr>
        <w:t xml:space="preserve"> </w:t>
      </w:r>
      <w:r>
        <w:rPr>
          <w:sz w:val="28"/>
          <w:szCs w:val="28"/>
          <w:lang w:val="ru-RU"/>
        </w:rPr>
        <w:t>сентября</w:t>
      </w:r>
      <w:r>
        <w:rPr>
          <w:sz w:val="28"/>
          <w:szCs w:val="28"/>
        </w:rPr>
        <w:t xml:space="preserve"> 201</w:t>
      </w:r>
      <w:r>
        <w:rPr>
          <w:rFonts w:hint="default"/>
          <w:sz w:val="28"/>
          <w:szCs w:val="28"/>
          <w:lang w:val="ru-RU"/>
        </w:rPr>
        <w:t>2</w:t>
      </w:r>
      <w:r>
        <w:rPr>
          <w:sz w:val="28"/>
          <w:szCs w:val="28"/>
        </w:rPr>
        <w:t xml:space="preserve"> года № </w:t>
      </w:r>
      <w:r>
        <w:rPr>
          <w:rFonts w:hint="default"/>
          <w:sz w:val="28"/>
          <w:szCs w:val="28"/>
          <w:lang w:val="ru-RU"/>
        </w:rPr>
        <w:t>113</w:t>
      </w:r>
      <w:r>
        <w:rPr>
          <w:sz w:val="28"/>
          <w:szCs w:val="28"/>
        </w:rPr>
        <w:t xml:space="preserve"> «</w:t>
      </w:r>
      <w:r>
        <w:rPr>
          <w:rFonts w:cs="Arial"/>
          <w:b w:val="0"/>
          <w:bCs/>
          <w:sz w:val="28"/>
          <w:szCs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sz w:val="28"/>
          <w:szCs w:val="28"/>
        </w:rPr>
        <w:t>» и приведения нормативно-правовой документации в соответствие с действующим законодательством, п о с т а н о в л я ю:</w:t>
      </w:r>
    </w:p>
    <w:p>
      <w:pPr>
        <w:numPr>
          <w:ilvl w:val="0"/>
          <w:numId w:val="1"/>
        </w:numPr>
        <w:tabs>
          <w:tab w:val="left" w:pos="993"/>
        </w:tabs>
        <w:autoSpaceDE w:val="0"/>
        <w:ind w:left="0" w:firstLine="709"/>
        <w:jc w:val="both"/>
        <w:rPr>
          <w:sz w:val="28"/>
          <w:szCs w:val="28"/>
        </w:rPr>
      </w:pPr>
      <w:r>
        <w:rPr>
          <w:sz w:val="28"/>
          <w:szCs w:val="28"/>
        </w:rPr>
        <w:t>Утвердить административный регламент предоставления муниципальной услуги «Прием уведомлений о планируемом сносе объекта капитального строительства» согласно приложению, к настоящему постановлению.</w:t>
      </w:r>
    </w:p>
    <w:p>
      <w:pPr>
        <w:numPr>
          <w:ilvl w:val="0"/>
          <w:numId w:val="1"/>
        </w:numPr>
        <w:tabs>
          <w:tab w:val="left" w:pos="993"/>
        </w:tabs>
        <w:autoSpaceDE w:val="0"/>
        <w:ind w:left="0" w:firstLine="709"/>
        <w:jc w:val="both"/>
        <w:rPr>
          <w:sz w:val="28"/>
          <w:szCs w:val="28"/>
        </w:rPr>
      </w:pPr>
      <w:r>
        <w:rPr>
          <w:rFonts w:ascii="Times New Roman" w:hAnsi="Times New Roman"/>
          <w:spacing w:val="-2"/>
          <w:sz w:val="28"/>
          <w:szCs w:val="28"/>
          <w:lang w:eastAsia="ru-RU"/>
        </w:rPr>
        <w:t>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pPr>
        <w:numPr>
          <w:ilvl w:val="0"/>
          <w:numId w:val="1"/>
        </w:numPr>
        <w:tabs>
          <w:tab w:val="left" w:pos="993"/>
        </w:tabs>
        <w:autoSpaceDE w:val="0"/>
        <w:ind w:left="0" w:firstLine="709"/>
        <w:jc w:val="both"/>
        <w:rPr>
          <w:sz w:val="28"/>
          <w:szCs w:val="28"/>
        </w:rPr>
      </w:pPr>
      <w:r>
        <w:rPr>
          <w:rFonts w:ascii="Times New Roman" w:hAnsi="Times New Roman"/>
          <w:spacing w:val="-2"/>
          <w:sz w:val="28"/>
          <w:szCs w:val="28"/>
          <w:lang w:eastAsia="ru-RU"/>
        </w:rPr>
        <w:t>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pPr>
        <w:numPr>
          <w:ilvl w:val="0"/>
          <w:numId w:val="1"/>
        </w:numPr>
        <w:tabs>
          <w:tab w:val="left" w:pos="993"/>
        </w:tabs>
        <w:autoSpaceDE w:val="0"/>
        <w:ind w:left="0" w:firstLine="709"/>
        <w:jc w:val="both"/>
        <w:rPr>
          <w:sz w:val="28"/>
          <w:szCs w:val="28"/>
        </w:rPr>
      </w:pPr>
      <w:r>
        <w:rPr>
          <w:sz w:val="28"/>
          <w:szCs w:val="28"/>
        </w:rPr>
        <w:t>Постановление вступает в силу со дня его официального опубликования</w:t>
      </w:r>
      <w:r>
        <w:rPr>
          <w:rFonts w:hint="default"/>
          <w:sz w:val="28"/>
          <w:szCs w:val="28"/>
          <w:lang w:val="ru-RU"/>
        </w:rPr>
        <w:t xml:space="preserve"> (обнародования)</w:t>
      </w:r>
      <w:r>
        <w:rPr>
          <w:sz w:val="28"/>
          <w:szCs w:val="28"/>
        </w:rPr>
        <w:t>.</w:t>
      </w:r>
    </w:p>
    <w:p>
      <w:pPr>
        <w:widowControl w:val="0"/>
        <w:ind w:firstLine="567"/>
        <w:jc w:val="both"/>
        <w:rPr>
          <w:b/>
          <w:bCs/>
          <w:sz w:val="28"/>
          <w:szCs w:val="28"/>
          <w:lang w:val="ru-RU"/>
        </w:rPr>
      </w:pPr>
    </w:p>
    <w:p>
      <w:pPr>
        <w:widowControl w:val="0"/>
        <w:ind w:firstLine="567"/>
        <w:jc w:val="both"/>
        <w:rPr>
          <w:b/>
          <w:bCs/>
          <w:sz w:val="28"/>
          <w:szCs w:val="28"/>
          <w:lang w:val="ru-RU"/>
        </w:rPr>
      </w:pPr>
    </w:p>
    <w:p>
      <w:pPr>
        <w:widowControl w:val="0"/>
        <w:jc w:val="both"/>
        <w:rPr>
          <w:sz w:val="28"/>
          <w:szCs w:val="28"/>
          <w:lang w:val="ru-RU"/>
        </w:rPr>
      </w:pPr>
      <w:r>
        <w:rPr>
          <w:sz w:val="28"/>
          <w:szCs w:val="28"/>
          <w:lang w:val="ru-RU"/>
        </w:rPr>
        <w:t xml:space="preserve">Глава Новоминского сельского </w:t>
      </w:r>
    </w:p>
    <w:p>
      <w:pPr>
        <w:widowControl w:val="0"/>
        <w:jc w:val="both"/>
        <w:rPr>
          <w:szCs w:val="28"/>
          <w:lang w:val="ru-RU" w:eastAsia="ar-SA"/>
        </w:rPr>
      </w:pPr>
      <w:r>
        <w:rPr>
          <w:sz w:val="28"/>
          <w:szCs w:val="28"/>
          <w:lang w:val="ru-RU"/>
        </w:rPr>
        <w:t>поселения Каневского района</w:t>
      </w:r>
      <w:r>
        <w:rPr>
          <w:sz w:val="28"/>
          <w:szCs w:val="28"/>
          <w:lang w:val="ru-RU"/>
        </w:rPr>
        <w:tab/>
      </w:r>
      <w:r>
        <w:rPr>
          <w:sz w:val="28"/>
          <w:szCs w:val="28"/>
          <w:lang w:val="ru-RU"/>
        </w:rPr>
        <w:t xml:space="preserve">                                   </w:t>
      </w:r>
      <w:r>
        <w:rPr>
          <w:rFonts w:hint="default"/>
          <w:sz w:val="28"/>
          <w:szCs w:val="28"/>
          <w:lang w:val="ru-RU"/>
        </w:rPr>
        <w:t xml:space="preserve">            </w:t>
      </w:r>
      <w:r>
        <w:rPr>
          <w:sz w:val="28"/>
          <w:szCs w:val="28"/>
          <w:lang w:val="ru-RU"/>
        </w:rPr>
        <w:t xml:space="preserve">    А.В.Плахутин</w:t>
      </w:r>
    </w:p>
    <w:p>
      <w:pPr>
        <w:pStyle w:val="6"/>
        <w:ind w:firstLine="5103"/>
        <w:jc w:val="center"/>
        <w:rPr>
          <w:rStyle w:val="27"/>
          <w:b w:val="0"/>
          <w:bCs w:val="0"/>
          <w:sz w:val="28"/>
          <w:szCs w:val="28"/>
          <w:lang w:val="ru-RU" w:eastAsia="ar-SA"/>
        </w:rPr>
      </w:pPr>
      <w:r>
        <w:rPr>
          <w:szCs w:val="28"/>
          <w:lang w:val="ru-RU" w:eastAsia="ar-SA"/>
        </w:rPr>
        <w:t xml:space="preserve">ПРИЛОЖЕНИЕ </w:t>
      </w:r>
    </w:p>
    <w:p>
      <w:pPr>
        <w:pStyle w:val="9"/>
        <w:suppressAutoHyphens/>
        <w:spacing w:before="0" w:after="0"/>
        <w:ind w:firstLine="5103"/>
        <w:rPr>
          <w:rStyle w:val="27"/>
          <w:b w:val="0"/>
          <w:i w:val="0"/>
          <w:sz w:val="28"/>
          <w:szCs w:val="28"/>
        </w:rPr>
      </w:pPr>
      <w:r>
        <w:rPr>
          <w:rStyle w:val="27"/>
          <w:b w:val="0"/>
          <w:i w:val="0"/>
          <w:sz w:val="28"/>
          <w:szCs w:val="28"/>
        </w:rPr>
        <w:t>УТВЕРЖДЕН</w:t>
      </w:r>
    </w:p>
    <w:p>
      <w:pPr>
        <w:pStyle w:val="6"/>
        <w:suppressAutoHyphens/>
        <w:ind w:firstLine="5103"/>
        <w:jc w:val="center"/>
        <w:rPr>
          <w:rStyle w:val="27"/>
          <w:rFonts w:eastAsia="Arial Unicode MS"/>
          <w:b w:val="0"/>
          <w:sz w:val="28"/>
          <w:szCs w:val="28"/>
          <w:lang w:val="ru-RU"/>
        </w:rPr>
      </w:pPr>
      <w:r>
        <w:rPr>
          <w:rStyle w:val="27"/>
          <w:rFonts w:eastAsia="Arial Unicode MS"/>
          <w:b w:val="0"/>
          <w:sz w:val="28"/>
          <w:szCs w:val="28"/>
          <w:lang w:val="ru-RU"/>
        </w:rPr>
        <w:t>постановлением администрации</w:t>
      </w:r>
    </w:p>
    <w:p>
      <w:pPr>
        <w:pStyle w:val="6"/>
        <w:suppressAutoHyphens/>
        <w:ind w:firstLine="5103"/>
        <w:jc w:val="center"/>
        <w:rPr>
          <w:rStyle w:val="27"/>
          <w:rFonts w:eastAsia="Arial Unicode MS"/>
          <w:b w:val="0"/>
          <w:sz w:val="28"/>
          <w:szCs w:val="28"/>
          <w:lang w:val="ru-RU"/>
        </w:rPr>
      </w:pPr>
      <w:r>
        <w:rPr>
          <w:rStyle w:val="27"/>
          <w:rFonts w:eastAsia="Arial Unicode MS"/>
          <w:b w:val="0"/>
          <w:sz w:val="28"/>
          <w:szCs w:val="28"/>
          <w:lang w:val="ru-RU"/>
        </w:rPr>
        <w:t xml:space="preserve">администрации         </w:t>
      </w:r>
    </w:p>
    <w:p>
      <w:pPr>
        <w:pStyle w:val="6"/>
        <w:suppressAutoHyphens/>
        <w:ind w:firstLine="5103"/>
        <w:jc w:val="center"/>
        <w:rPr>
          <w:rStyle w:val="27"/>
          <w:rFonts w:eastAsia="Arial Unicode MS"/>
          <w:b w:val="0"/>
          <w:sz w:val="28"/>
          <w:szCs w:val="28"/>
          <w:lang w:val="ru-RU"/>
        </w:rPr>
      </w:pPr>
      <w:r>
        <w:rPr>
          <w:rStyle w:val="27"/>
          <w:rFonts w:eastAsia="Arial Unicode MS"/>
          <w:b w:val="0"/>
          <w:sz w:val="28"/>
          <w:szCs w:val="28"/>
          <w:lang w:val="ru-RU"/>
        </w:rPr>
        <w:t xml:space="preserve">Новоминского сельского </w:t>
      </w:r>
    </w:p>
    <w:p>
      <w:pPr>
        <w:pStyle w:val="6"/>
        <w:suppressAutoHyphens/>
        <w:ind w:firstLine="5103"/>
        <w:jc w:val="center"/>
        <w:rPr>
          <w:rStyle w:val="27"/>
          <w:rFonts w:eastAsia="Arial Unicode MS"/>
          <w:b w:val="0"/>
          <w:sz w:val="28"/>
          <w:szCs w:val="28"/>
          <w:lang w:val="ru-RU"/>
        </w:rPr>
      </w:pPr>
      <w:r>
        <w:rPr>
          <w:rStyle w:val="27"/>
          <w:rFonts w:eastAsia="Arial Unicode MS"/>
          <w:b w:val="0"/>
          <w:sz w:val="28"/>
          <w:szCs w:val="28"/>
          <w:lang w:val="ru-RU"/>
        </w:rPr>
        <w:t>поселения Каневского района</w:t>
      </w:r>
    </w:p>
    <w:p>
      <w:pPr>
        <w:ind w:firstLine="5103"/>
        <w:jc w:val="both"/>
        <w:rPr>
          <w:sz w:val="28"/>
          <w:szCs w:val="28"/>
          <w:lang w:val="ru-RU"/>
        </w:rPr>
      </w:pPr>
      <w:r>
        <w:rPr>
          <w:rStyle w:val="27"/>
          <w:rFonts w:eastAsia="Arial Unicode MS"/>
          <w:b w:val="0"/>
          <w:iCs/>
          <w:sz w:val="28"/>
          <w:szCs w:val="28"/>
          <w:lang w:val="ru-RU"/>
        </w:rPr>
        <w:t xml:space="preserve">                 от                 № </w:t>
      </w:r>
    </w:p>
    <w:p>
      <w:pPr>
        <w:autoSpaceDE w:val="0"/>
        <w:autoSpaceDN w:val="0"/>
        <w:adjustRightInd w:val="0"/>
        <w:jc w:val="center"/>
        <w:rPr>
          <w:sz w:val="28"/>
          <w:szCs w:val="28"/>
          <w:lang w:val="ru-RU"/>
        </w:rPr>
      </w:pPr>
    </w:p>
    <w:p>
      <w:pPr>
        <w:tabs>
          <w:tab w:val="left" w:pos="870"/>
          <w:tab w:val="left" w:pos="1575"/>
        </w:tabs>
        <w:autoSpaceDE w:val="0"/>
        <w:autoSpaceDN w:val="0"/>
        <w:adjustRightInd w:val="0"/>
        <w:ind w:firstLine="6237"/>
        <w:jc w:val="both"/>
        <w:rPr>
          <w:sz w:val="28"/>
          <w:szCs w:val="28"/>
          <w:lang w:val="ru-RU"/>
        </w:rPr>
      </w:pPr>
    </w:p>
    <w:p>
      <w:pPr>
        <w:tabs>
          <w:tab w:val="left" w:pos="870"/>
          <w:tab w:val="left" w:pos="1575"/>
        </w:tabs>
        <w:autoSpaceDE w:val="0"/>
        <w:autoSpaceDN w:val="0"/>
        <w:adjustRightInd w:val="0"/>
        <w:jc w:val="center"/>
        <w:rPr>
          <w:sz w:val="28"/>
          <w:szCs w:val="28"/>
          <w:lang w:val="ru-RU"/>
        </w:rPr>
      </w:pPr>
      <w:r>
        <w:rPr>
          <w:sz w:val="28"/>
          <w:szCs w:val="28"/>
          <w:lang w:val="ru-RU"/>
        </w:rPr>
        <w:t>Административный регламент</w:t>
      </w:r>
    </w:p>
    <w:p>
      <w:pPr>
        <w:jc w:val="center"/>
        <w:rPr>
          <w:sz w:val="28"/>
          <w:szCs w:val="28"/>
          <w:lang w:val="ru-RU"/>
        </w:rPr>
      </w:pPr>
      <w:r>
        <w:rPr>
          <w:sz w:val="28"/>
          <w:szCs w:val="28"/>
          <w:lang w:val="ru-RU"/>
        </w:rPr>
        <w:t>предоставления муниципальной услуги «</w:t>
      </w:r>
      <w:r>
        <w:rPr>
          <w:sz w:val="28"/>
          <w:szCs w:val="28"/>
        </w:rPr>
        <w:t xml:space="preserve">Прием уведомлений о </w:t>
      </w:r>
      <w:r>
        <w:rPr>
          <w:sz w:val="28"/>
          <w:szCs w:val="28"/>
          <w:lang w:val="ru-RU"/>
        </w:rPr>
        <w:t>планируемом</w:t>
      </w:r>
      <w:r>
        <w:rPr>
          <w:sz w:val="28"/>
          <w:szCs w:val="28"/>
        </w:rPr>
        <w:t xml:space="preserve"> снос</w:t>
      </w:r>
      <w:r>
        <w:rPr>
          <w:sz w:val="28"/>
          <w:szCs w:val="28"/>
          <w:lang w:val="ru-RU"/>
        </w:rPr>
        <w:t>е</w:t>
      </w:r>
      <w:r>
        <w:rPr>
          <w:sz w:val="28"/>
          <w:szCs w:val="28"/>
        </w:rPr>
        <w:t xml:space="preserve"> объекта капитального строительства</w:t>
      </w:r>
      <w:r>
        <w:rPr>
          <w:sz w:val="28"/>
          <w:szCs w:val="28"/>
          <w:lang w:val="ru-RU"/>
        </w:rPr>
        <w:t xml:space="preserve">»  </w:t>
      </w:r>
    </w:p>
    <w:p>
      <w:pPr>
        <w:rPr>
          <w:sz w:val="28"/>
          <w:szCs w:val="28"/>
          <w:lang w:val="ru-RU"/>
        </w:rPr>
      </w:pPr>
    </w:p>
    <w:p>
      <w:pPr>
        <w:pStyle w:val="18"/>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pPr>
        <w:pStyle w:val="18"/>
        <w:tabs>
          <w:tab w:val="left" w:pos="851"/>
        </w:tabs>
        <w:jc w:val="both"/>
        <w:rPr>
          <w:rFonts w:ascii="Times New Roman" w:hAnsi="Times New Roman" w:cs="Times New Roman"/>
          <w:sz w:val="28"/>
          <w:szCs w:val="28"/>
        </w:rPr>
      </w:pPr>
    </w:p>
    <w:p>
      <w:pPr>
        <w:widowControl w:val="0"/>
        <w:suppressAutoHyphens/>
        <w:spacing w:after="0" w:line="240" w:lineRule="auto"/>
        <w:ind w:firstLine="709"/>
        <w:jc w:val="both"/>
        <w:rPr>
          <w:sz w:val="28"/>
          <w:szCs w:val="28"/>
          <w:lang w:val="ru-RU"/>
        </w:rPr>
      </w:pPr>
      <w:r>
        <w:rPr>
          <w:sz w:val="28"/>
          <w:szCs w:val="28"/>
          <w:lang w:val="ru-RU"/>
        </w:rPr>
        <w:t xml:space="preserve">1.1. </w:t>
      </w:r>
      <w:r>
        <w:rPr>
          <w:rFonts w:ascii="Times New Roman" w:hAnsi="Times New Roman" w:eastAsia="Times New Roman" w:cs="Times New Roman"/>
          <w:sz w:val="28"/>
          <w:szCs w:val="28"/>
          <w:lang w:eastAsia="ru-RU"/>
        </w:rPr>
        <w:t xml:space="preserve">Административный регламент предоставления муниципальной услуги «Прием уведомлений о планируемом сносе объекта капитального строительства» (далее - Регламент) </w:t>
      </w:r>
      <w:r>
        <w:rPr>
          <w:rFonts w:ascii="Times New Roman" w:hAnsi="Times New Roman" w:eastAsia="WenQuanYi Micro Hei"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ascii="Times New Roman" w:hAnsi="Times New Roman" w:eastAsia="DejaVu Sans"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«Прием уведомлений о планируемом сносе объекта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ascii="Times New Roman" w:hAnsi="Times New Roman" w:eastAsia="WenQuanYi Micro Hei" w:cs="Times New Roman"/>
          <w:kern w:val="1"/>
          <w:sz w:val="28"/>
          <w:szCs w:val="28"/>
          <w:lang w:eastAsia="zh-CN" w:bidi="hi-IN"/>
        </w:rPr>
        <w:t xml:space="preserve">, администрации </w:t>
      </w:r>
      <w:r>
        <w:rPr>
          <w:rFonts w:eastAsia="WenQuanYi Micro Hei" w:cs="Times New Roman"/>
          <w:kern w:val="1"/>
          <w:sz w:val="28"/>
          <w:szCs w:val="28"/>
          <w:lang w:val="ru-RU" w:eastAsia="zh-CN" w:bidi="hi-IN"/>
        </w:rPr>
        <w:t>Новоминского</w:t>
      </w:r>
      <w:r>
        <w:rPr>
          <w:rFonts w:hint="default" w:eastAsia="WenQuanYi Micro Hei" w:cs="Times New Roman"/>
          <w:kern w:val="1"/>
          <w:sz w:val="28"/>
          <w:szCs w:val="28"/>
          <w:lang w:val="ru-RU" w:eastAsia="zh-CN" w:bidi="hi-IN"/>
        </w:rPr>
        <w:t xml:space="preserve"> сельского поселения</w:t>
      </w:r>
      <w:r>
        <w:rPr>
          <w:rFonts w:ascii="Times New Roman" w:hAnsi="Times New Roman" w:eastAsia="WenQuanYi Micro Hei" w:cs="Times New Roman"/>
          <w:kern w:val="1"/>
          <w:sz w:val="28"/>
          <w:szCs w:val="28"/>
          <w:lang w:eastAsia="zh-CN" w:bidi="hi-IN"/>
        </w:rPr>
        <w:t xml:space="preserve"> Каневской район, предоставляющих муниципальную услугу.</w:t>
      </w:r>
      <w:r>
        <w:rPr>
          <w:sz w:val="28"/>
          <w:szCs w:val="28"/>
          <w:lang w:val="ru-RU"/>
        </w:rPr>
        <w:t xml:space="preserve"> </w:t>
      </w:r>
    </w:p>
    <w:p>
      <w:pPr>
        <w:tabs>
          <w:tab w:val="left" w:pos="0"/>
        </w:tabs>
        <w:autoSpaceDE w:val="0"/>
        <w:autoSpaceDN w:val="0"/>
        <w:adjustRightInd w:val="0"/>
        <w:jc w:val="center"/>
        <w:rPr>
          <w:rFonts w:ascii="Times New Roman CYR" w:hAnsi="Times New Roman CYR" w:cs="Times New Roman CYR"/>
          <w:color w:val="0D0D0D"/>
          <w:sz w:val="28"/>
          <w:szCs w:val="28"/>
          <w:lang w:val="ru-RU"/>
        </w:rPr>
      </w:pPr>
    </w:p>
    <w:p>
      <w:pPr>
        <w:tabs>
          <w:tab w:val="left" w:pos="0"/>
        </w:tabs>
        <w:autoSpaceDE w:val="0"/>
        <w:autoSpaceDN w:val="0"/>
        <w:adjustRightInd w:val="0"/>
        <w:jc w:val="center"/>
        <w:rPr>
          <w:rFonts w:ascii="Times New Roman CYR" w:hAnsi="Times New Roman CYR" w:cs="Times New Roman CYR"/>
          <w:color w:val="0D0D0D"/>
          <w:sz w:val="28"/>
          <w:szCs w:val="28"/>
          <w:lang w:val="ru-RU"/>
        </w:rPr>
      </w:pPr>
      <w:r>
        <w:rPr>
          <w:rFonts w:ascii="Times New Roman CYR" w:hAnsi="Times New Roman CYR" w:cs="Times New Roman CYR"/>
          <w:color w:val="0D0D0D"/>
          <w:sz w:val="28"/>
          <w:szCs w:val="28"/>
          <w:lang w:val="ru-RU"/>
        </w:rPr>
        <w:t xml:space="preserve">Нормативные правовые акты, регулирующие предоставление муниципальной услуги </w:t>
      </w:r>
    </w:p>
    <w:p>
      <w:pPr>
        <w:tabs>
          <w:tab w:val="left" w:pos="0"/>
        </w:tabs>
        <w:autoSpaceDE w:val="0"/>
        <w:autoSpaceDN w:val="0"/>
        <w:adjustRightInd w:val="0"/>
        <w:jc w:val="center"/>
        <w:rPr>
          <w:sz w:val="28"/>
          <w:szCs w:val="28"/>
          <w:lang w:val="ru-RU"/>
        </w:rPr>
      </w:pPr>
    </w:p>
    <w:p>
      <w:pPr>
        <w:pStyle w:val="31"/>
        <w:widowControl w:val="0"/>
        <w:suppressAutoHyphens/>
        <w:ind w:left="0" w:firstLine="851"/>
        <w:jc w:val="both"/>
        <w:rPr>
          <w:sz w:val="28"/>
          <w:szCs w:val="28"/>
          <w:lang w:val="ru-RU"/>
        </w:rPr>
      </w:pPr>
      <w:r>
        <w:rPr>
          <w:sz w:val="28"/>
          <w:szCs w:val="28"/>
          <w:lang w:val="ru-RU"/>
        </w:rPr>
        <w:t>1.2. Перечень нормативных правовых актов, регулирующих предоставление муниципальной услуги:</w:t>
      </w:r>
    </w:p>
    <w:p>
      <w:pPr>
        <w:widowControl w:val="0"/>
        <w:autoSpaceDE w:val="0"/>
        <w:autoSpaceDN w:val="0"/>
        <w:ind w:firstLine="709"/>
        <w:jc w:val="both"/>
        <w:rPr>
          <w:sz w:val="28"/>
          <w:szCs w:val="28"/>
          <w:lang w:val="ru-RU"/>
        </w:rPr>
      </w:pPr>
      <w:r>
        <w:rPr>
          <w:sz w:val="28"/>
          <w:szCs w:val="28"/>
          <w:lang w:val="ru-RU"/>
        </w:rPr>
        <w:t xml:space="preserve">- </w:t>
      </w:r>
      <w:r>
        <w:fldChar w:fldCharType="begin"/>
      </w:r>
      <w:r>
        <w:instrText xml:space="preserve"> HYPERLINK "consultantplus://offline/ref=88EED7C1C697517D7841349696251A89C472AFB53350FF3510EEF2i0E5E" </w:instrText>
      </w:r>
      <w:r>
        <w:fldChar w:fldCharType="separate"/>
      </w:r>
      <w:r>
        <w:rPr>
          <w:sz w:val="28"/>
          <w:szCs w:val="28"/>
          <w:lang w:val="ru-RU"/>
        </w:rPr>
        <w:t>Конституция</w:t>
      </w:r>
      <w:r>
        <w:rPr>
          <w:sz w:val="28"/>
          <w:szCs w:val="28"/>
          <w:lang w:val="ru-RU"/>
        </w:rPr>
        <w:fldChar w:fldCharType="end"/>
      </w:r>
      <w:r>
        <w:rPr>
          <w:sz w:val="28"/>
          <w:szCs w:val="28"/>
          <w:lang w:val="ru-RU"/>
        </w:rPr>
        <w:t xml:space="preserve"> Российской Федерации;</w:t>
      </w:r>
    </w:p>
    <w:p>
      <w:pPr>
        <w:widowControl w:val="0"/>
        <w:autoSpaceDE w:val="0"/>
        <w:autoSpaceDN w:val="0"/>
        <w:ind w:firstLine="709"/>
        <w:jc w:val="both"/>
        <w:rPr>
          <w:sz w:val="28"/>
          <w:szCs w:val="28"/>
          <w:lang w:val="ru-RU"/>
        </w:rPr>
      </w:pPr>
      <w:r>
        <w:rPr>
          <w:sz w:val="28"/>
          <w:szCs w:val="28"/>
          <w:lang w:val="ru-RU"/>
        </w:rPr>
        <w:t>- Градостроительный</w:t>
      </w:r>
      <w:r>
        <w:rPr>
          <w:rFonts w:hint="default"/>
          <w:sz w:val="28"/>
          <w:szCs w:val="28"/>
          <w:lang w:val="ru-RU"/>
        </w:rPr>
        <w:t xml:space="preserve"> Кодекс</w:t>
      </w:r>
      <w:r>
        <w:rPr>
          <w:sz w:val="28"/>
          <w:szCs w:val="28"/>
          <w:lang w:val="ru-RU"/>
        </w:rPr>
        <w:t xml:space="preserve"> Российской Федерации;</w:t>
      </w:r>
    </w:p>
    <w:p>
      <w:pPr>
        <w:widowControl w:val="0"/>
        <w:autoSpaceDE w:val="0"/>
        <w:autoSpaceDN w:val="0"/>
        <w:ind w:firstLine="709"/>
        <w:jc w:val="both"/>
        <w:rPr>
          <w:sz w:val="28"/>
          <w:szCs w:val="28"/>
          <w:lang w:val="ru-RU"/>
        </w:rPr>
      </w:pPr>
      <w:r>
        <w:rPr>
          <w:sz w:val="28"/>
          <w:szCs w:val="28"/>
          <w:lang w:val="ru-RU"/>
        </w:rPr>
        <w:t xml:space="preserve">- Федеральный </w:t>
      </w:r>
      <w:r>
        <w:fldChar w:fldCharType="begin"/>
      </w:r>
      <w:r>
        <w:instrText xml:space="preserve"> HYPERLINK "consultantplus://offline/ref=88EED7C1C697517D7841349696251A89C77DAFB23D0FA83741BBFC0035i8EBE" </w:instrText>
      </w:r>
      <w:r>
        <w:fldChar w:fldCharType="separate"/>
      </w:r>
      <w:r>
        <w:rPr>
          <w:sz w:val="28"/>
          <w:szCs w:val="28"/>
          <w:lang w:val="ru-RU"/>
        </w:rPr>
        <w:t>закон</w:t>
      </w:r>
      <w:r>
        <w:rPr>
          <w:sz w:val="28"/>
          <w:szCs w:val="28"/>
          <w:lang w:val="ru-RU"/>
        </w:rPr>
        <w:fldChar w:fldCharType="end"/>
      </w:r>
      <w:r>
        <w:rPr>
          <w:sz w:val="28"/>
          <w:szCs w:val="28"/>
          <w:lang w:val="ru-RU"/>
        </w:rPr>
        <w:t xml:space="preserve"> от 06.10.2003 № 131-ФЗ «Об общих принципах организации местного самоуправления в Российской Федерации»;</w:t>
      </w:r>
    </w:p>
    <w:p>
      <w:pPr>
        <w:widowControl w:val="0"/>
        <w:autoSpaceDE w:val="0"/>
        <w:autoSpaceDN w:val="0"/>
        <w:ind w:firstLine="709"/>
        <w:jc w:val="both"/>
        <w:rPr>
          <w:sz w:val="28"/>
          <w:szCs w:val="28"/>
          <w:lang w:val="ru-RU"/>
        </w:rPr>
      </w:pPr>
      <w:r>
        <w:rPr>
          <w:sz w:val="28"/>
          <w:szCs w:val="28"/>
          <w:lang w:val="ru-RU"/>
        </w:rPr>
        <w:t xml:space="preserve">- Федеральный </w:t>
      </w:r>
      <w:r>
        <w:fldChar w:fldCharType="begin"/>
      </w:r>
      <w:r>
        <w:instrText xml:space="preserve"> HYPERLINK "consultantplus://offline/ref=88EED7C1C697517D7841349696251A89C77DABB73B03A83741BBFC00358B66D66D6F5E4DEC2C8CFDi6E8E" </w:instrText>
      </w:r>
      <w:r>
        <w:fldChar w:fldCharType="separate"/>
      </w:r>
      <w:r>
        <w:rPr>
          <w:sz w:val="28"/>
          <w:szCs w:val="28"/>
          <w:lang w:val="ru-RU"/>
        </w:rPr>
        <w:t>закон</w:t>
      </w:r>
      <w:r>
        <w:rPr>
          <w:sz w:val="28"/>
          <w:szCs w:val="28"/>
          <w:lang w:val="ru-RU"/>
        </w:rPr>
        <w:fldChar w:fldCharType="end"/>
      </w:r>
      <w:r>
        <w:rPr>
          <w:sz w:val="28"/>
          <w:szCs w:val="28"/>
          <w:lang w:val="ru-RU"/>
        </w:rPr>
        <w:t xml:space="preserve"> от 27.07.2010 № 210-ФЗ «Об организации предоставления государственных и муниципальных услуг»</w:t>
      </w:r>
      <w:bookmarkStart w:id="0" w:name="Par53"/>
      <w:bookmarkEnd w:id="0"/>
      <w:r>
        <w:rPr>
          <w:sz w:val="28"/>
          <w:szCs w:val="28"/>
          <w:lang w:val="ru-RU"/>
        </w:rPr>
        <w:t xml:space="preserve">. </w:t>
      </w:r>
    </w:p>
    <w:p>
      <w:pPr>
        <w:pStyle w:val="31"/>
        <w:widowControl w:val="0"/>
        <w:suppressAutoHyphens/>
        <w:ind w:left="0" w:leftChars="0" w:firstLine="0" w:firstLineChars="0"/>
        <w:jc w:val="both"/>
        <w:rPr>
          <w:sz w:val="28"/>
          <w:szCs w:val="28"/>
          <w:lang w:val="ru-RU"/>
        </w:rPr>
      </w:pPr>
    </w:p>
    <w:p>
      <w:pPr>
        <w:ind w:firstLine="709"/>
        <w:contextualSpacing/>
        <w:jc w:val="center"/>
        <w:rPr>
          <w:color w:val="0D0D0D"/>
          <w:sz w:val="28"/>
          <w:szCs w:val="28"/>
          <w:lang w:val="ru-RU"/>
        </w:rPr>
      </w:pPr>
      <w:r>
        <w:rPr>
          <w:color w:val="0D0D0D"/>
          <w:sz w:val="28"/>
          <w:szCs w:val="28"/>
          <w:lang w:val="ru-RU"/>
        </w:rPr>
        <w:t>Круг заявителей</w:t>
      </w:r>
    </w:p>
    <w:p>
      <w:pPr>
        <w:ind w:firstLine="709"/>
        <w:jc w:val="both"/>
        <w:rPr>
          <w:color w:val="0D0D0D"/>
          <w:sz w:val="28"/>
          <w:szCs w:val="28"/>
          <w:lang w:val="ru-RU"/>
        </w:rPr>
      </w:pPr>
    </w:p>
    <w:p>
      <w:pPr>
        <w:widowControl w:val="0"/>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 xml:space="preserve">1.3. </w:t>
      </w:r>
      <w:r>
        <w:rPr>
          <w:rFonts w:ascii="Times New Roman" w:hAnsi="Times New Roman" w:cs="Times New Roman"/>
          <w:sz w:val="28"/>
          <w:szCs w:val="28"/>
        </w:rPr>
        <w:t>Заявителями, имеющими право на получение муниципальной услуги (далее - заявители), являются застройщик, либо технический заказчик - индивидуальный предприниматель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 уведомление)</w:t>
      </w:r>
      <w:r>
        <w:rPr>
          <w:rFonts w:ascii="Times New Roman" w:hAnsi="Times New Roman" w:eastAsia="Times New Roman" w:cs="Times New Roman"/>
          <w:sz w:val="28"/>
          <w:szCs w:val="28"/>
          <w:lang w:eastAsia="ru-RU"/>
        </w:rPr>
        <w:t>.</w:t>
      </w:r>
    </w:p>
    <w:p>
      <w:pPr>
        <w:ind w:firstLine="709"/>
        <w:jc w:val="both"/>
        <w:rPr>
          <w:color w:val="0D0D0D"/>
          <w:sz w:val="28"/>
          <w:szCs w:val="28"/>
          <w:lang w:val="ru-RU"/>
        </w:rPr>
      </w:pPr>
      <w:r>
        <w:rPr>
          <w:rFonts w:ascii="Times New Roman" w:hAnsi="Times New Roman" w:eastAsia="Calibri"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Pr>
          <w:color w:val="0D0D0D"/>
          <w:sz w:val="28"/>
          <w:szCs w:val="28"/>
          <w:lang w:val="ru-RU"/>
        </w:rPr>
        <w:t xml:space="preserve"> </w:t>
      </w:r>
    </w:p>
    <w:p>
      <w:pPr>
        <w:ind w:firstLine="709"/>
        <w:jc w:val="both"/>
        <w:rPr>
          <w:color w:val="0D0D0D"/>
          <w:sz w:val="28"/>
          <w:szCs w:val="28"/>
          <w:lang w:val="ru-RU"/>
        </w:rPr>
      </w:pPr>
    </w:p>
    <w:p>
      <w:pPr>
        <w:ind w:firstLine="709"/>
        <w:contextualSpacing/>
        <w:jc w:val="center"/>
        <w:rPr>
          <w:color w:val="0D0D0D"/>
          <w:sz w:val="28"/>
          <w:szCs w:val="28"/>
          <w:lang w:val="ru-RU"/>
        </w:rPr>
      </w:pPr>
      <w:r>
        <w:rPr>
          <w:color w:val="0D0D0D"/>
          <w:sz w:val="28"/>
          <w:szCs w:val="28"/>
          <w:lang w:val="ru-RU"/>
        </w:rPr>
        <w:t>Требования к порядку информирования</w:t>
      </w:r>
    </w:p>
    <w:p>
      <w:pPr>
        <w:ind w:firstLine="709"/>
        <w:contextualSpacing/>
        <w:jc w:val="center"/>
        <w:rPr>
          <w:color w:val="0D0D0D"/>
          <w:sz w:val="28"/>
          <w:szCs w:val="28"/>
          <w:lang w:val="ru-RU"/>
        </w:rPr>
      </w:pPr>
      <w:r>
        <w:rPr>
          <w:color w:val="0D0D0D"/>
          <w:sz w:val="28"/>
          <w:szCs w:val="28"/>
          <w:lang w:val="ru-RU"/>
        </w:rPr>
        <w:t>о предоставлении муниципальной услуги</w:t>
      </w:r>
    </w:p>
    <w:p>
      <w:pPr>
        <w:ind w:firstLine="709"/>
        <w:contextualSpacing/>
        <w:jc w:val="both"/>
        <w:rPr>
          <w:color w:val="0D0D0D"/>
          <w:sz w:val="28"/>
          <w:szCs w:val="28"/>
          <w:lang w:val="ru-RU"/>
        </w:rPr>
      </w:pPr>
    </w:p>
    <w:p>
      <w:pPr>
        <w:autoSpaceDE w:val="0"/>
        <w:autoSpaceDN w:val="0"/>
        <w:adjustRightInd w:val="0"/>
        <w:spacing w:after="0" w:line="240" w:lineRule="auto"/>
        <w:ind w:firstLine="709"/>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.1. </w:t>
      </w:r>
      <w:r>
        <w:rPr>
          <w:rFonts w:ascii="Times New Roman" w:hAnsi="Times New Roman" w:cs="Times New Roman"/>
          <w:sz w:val="28"/>
          <w:szCs w:val="28"/>
          <w:lang w:eastAsia="ru-RU"/>
        </w:rPr>
        <w:t xml:space="preserve">Предоставление муниципальной услуги осуществляется </w:t>
      </w:r>
      <w:r>
        <w:rPr>
          <w:rFonts w:ascii="Times New Roman" w:hAnsi="Times New Roman" w:cs="Times New Roman"/>
          <w:sz w:val="28"/>
          <w:szCs w:val="28"/>
        </w:rPr>
        <w:t xml:space="preserve">администрацией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(далее – администрация).</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color w:val="0D0D0D"/>
          <w:sz w:val="28"/>
          <w:szCs w:val="28"/>
          <w:lang w:val="ru-RU"/>
        </w:rPr>
        <w:t>1.</w:t>
      </w:r>
      <w:r>
        <w:rPr>
          <w:rFonts w:hint="default"/>
          <w:color w:val="0D0D0D"/>
          <w:sz w:val="28"/>
          <w:szCs w:val="28"/>
          <w:lang w:val="ru-RU"/>
        </w:rPr>
        <w:t>3</w:t>
      </w:r>
      <w:r>
        <w:rPr>
          <w:color w:val="0D0D0D"/>
          <w:sz w:val="28"/>
          <w:szCs w:val="28"/>
          <w:lang w:val="ru-RU"/>
        </w:rPr>
        <w:t xml:space="preserve">.2. </w:t>
      </w:r>
      <w:r>
        <w:rPr>
          <w:rFonts w:ascii="Times New Roman" w:hAnsi="Times New Roman" w:cs="Times New Roman"/>
          <w:sz w:val="28"/>
          <w:szCs w:val="28"/>
        </w:rPr>
        <w:t>Информирование о предоставлении муниципальной услуги осуществляется:</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устной форме при личном обращении;</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 использованием телефонной связи;</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 письменным обращениям;</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посредством направления на адрес электронной почты.</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.2.1. </w:t>
      </w:r>
      <w:r>
        <w:rPr>
          <w:rFonts w:ascii="Times New Roman" w:hAnsi="Times New Roman" w:eastAsia="Times New Roman" w:cs="Times New Roman"/>
          <w:sz w:val="28"/>
          <w:szCs w:val="28"/>
          <w:lang w:eastAsia="ru-RU"/>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Pr>
          <w:rFonts w:ascii="Times New Roman" w:hAnsi="Times New Roman" w:eastAsia="Calibri" w:cs="Times New Roman"/>
          <w:sz w:val="28"/>
          <w:szCs w:val="28"/>
        </w:rPr>
        <w:t xml:space="preserve"> (далее - </w:t>
      </w:r>
      <w:r>
        <w:rPr>
          <w:rFonts w:ascii="Times New Roman" w:hAnsi="Times New Roman" w:eastAsia="Times New Roman" w:cs="Times New Roman"/>
          <w:sz w:val="28"/>
          <w:szCs w:val="28"/>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личном обращении;</w:t>
      </w:r>
    </w:p>
    <w:p>
      <w:pPr>
        <w:widowControl w:val="0"/>
        <w:suppressAutoHyphens/>
        <w:spacing w:after="0" w:line="240" w:lineRule="auto"/>
        <w:ind w:firstLine="709"/>
        <w:jc w:val="both"/>
        <w:rPr>
          <w:color w:val="0D0D0D"/>
          <w:sz w:val="28"/>
          <w:szCs w:val="28"/>
          <w:lang w:val="ru-RU"/>
        </w:rPr>
      </w:pPr>
      <w:r>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fldChar w:fldCharType="begin"/>
      </w:r>
      <w:r>
        <w:instrText xml:space="preserve"> HYPERLINK "http://www.e-mfc.ru" </w:instrText>
      </w:r>
      <w:r>
        <w:fldChar w:fldCharType="separate"/>
      </w:r>
      <w:r>
        <w:rPr>
          <w:rFonts w:ascii="Times New Roman" w:hAnsi="Times New Roman" w:cs="Times New Roman"/>
          <w:spacing w:val="-4"/>
          <w:sz w:val="28"/>
          <w:szCs w:val="28"/>
          <w:lang w:eastAsia="ru-RU"/>
        </w:rPr>
        <w:t>http://www.e-mfc.ru</w:t>
      </w:r>
      <w:r>
        <w:rPr>
          <w:rFonts w:ascii="Times New Roman" w:hAnsi="Times New Roman" w:cs="Times New Roman"/>
          <w:spacing w:val="-4"/>
          <w:sz w:val="28"/>
          <w:szCs w:val="28"/>
          <w:lang w:eastAsia="ru-RU"/>
        </w:rPr>
        <w:fldChar w:fldCharType="end"/>
      </w:r>
      <w:r>
        <w:rPr>
          <w:spacing w:val="-4"/>
        </w:rPr>
        <w:t>.</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1.</w:t>
      </w:r>
      <w:r>
        <w:rPr>
          <w:rFonts w:hint="default"/>
          <w:color w:val="0D0D0D"/>
          <w:sz w:val="28"/>
          <w:szCs w:val="28"/>
          <w:lang w:val="ru-RU"/>
        </w:rPr>
        <w:t>3</w:t>
      </w:r>
      <w:r>
        <w:rPr>
          <w:color w:val="0D0D0D"/>
          <w:sz w:val="28"/>
          <w:szCs w:val="28"/>
          <w:lang w:val="ru-RU"/>
        </w:rPr>
        <w:t>.2.2.</w:t>
      </w:r>
      <w:r>
        <w:rPr>
          <w:rFonts w:hint="default"/>
          <w:color w:val="0D0D0D"/>
          <w:sz w:val="28"/>
          <w:szCs w:val="28"/>
          <w:lang w:val="ru-RU"/>
        </w:rPr>
        <w:t xml:space="preserve"> </w:t>
      </w:r>
      <w:r>
        <w:rPr>
          <w:rFonts w:ascii="Times New Roman" w:hAnsi="Times New Roman" w:cs="Times New Roman"/>
          <w:sz w:val="28"/>
          <w:szCs w:val="28"/>
          <w:lang w:eastAsia="ru-RU"/>
        </w:rPr>
        <w:t xml:space="preserve">Посредством размещения информации </w:t>
      </w:r>
      <w:r>
        <w:rPr>
          <w:rFonts w:ascii="Times New Roman" w:hAnsi="Times New Roman" w:eastAsia="Times New Roman" w:cs="Times New Roman"/>
          <w:sz w:val="28"/>
          <w:szCs w:val="28"/>
          <w:lang w:eastAsia="ru-RU"/>
        </w:rPr>
        <w:t>на официальном сайте администрации Новоминского</w:t>
      </w:r>
      <w:r>
        <w:rPr>
          <w:rFonts w:hint="default" w:ascii="Times New Roman" w:hAnsi="Times New Roman" w:eastAsia="Times New Roman" w:cs="Times New Roman"/>
          <w:sz w:val="28"/>
          <w:szCs w:val="28"/>
          <w:lang w:val="en-US" w:eastAsia="ru-RU"/>
        </w:rPr>
        <w:t xml:space="preserve"> сельского поселения</w:t>
      </w:r>
      <w:r>
        <w:rPr>
          <w:rFonts w:ascii="Times New Roman" w:hAnsi="Times New Roman" w:eastAsia="Times New Roman" w:cs="Times New Roman"/>
          <w:sz w:val="28"/>
          <w:szCs w:val="28"/>
          <w:lang w:eastAsia="ru-RU"/>
        </w:rPr>
        <w:t xml:space="preserve"> Каневской район http://www.</w:t>
      </w:r>
      <w:r>
        <w:rPr>
          <w:rFonts w:ascii="Times New Roman" w:hAnsi="Times New Roman" w:cs="Times New Roman"/>
          <w:sz w:val="28"/>
          <w:szCs w:val="28"/>
        </w:rPr>
        <w:t>kanevskadm.ru</w:t>
      </w:r>
      <w:r>
        <w:rPr>
          <w:rFonts w:ascii="Times New Roman" w:hAnsi="Times New Roman" w:eastAsia="Arial" w:cs="Times New Roman"/>
          <w:sz w:val="28"/>
          <w:szCs w:val="28"/>
          <w:lang w:eastAsia="ar-SA"/>
        </w:rPr>
        <w:t xml:space="preserve"> </w:t>
      </w:r>
      <w:r>
        <w:rPr>
          <w:rFonts w:ascii="Times New Roman" w:hAnsi="Times New Roman" w:eastAsia="Times New Roman" w:cs="Times New Roman"/>
          <w:sz w:val="28"/>
          <w:szCs w:val="28"/>
          <w:lang w:eastAsia="ru-RU"/>
        </w:rPr>
        <w:t xml:space="preserve">(далее - официальный сайт), а также </w:t>
      </w:r>
      <w:r>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s="Times New Roman"/>
          <w:sz w:val="28"/>
          <w:szCs w:val="28"/>
        </w:rPr>
        <w:t>www.gosuslugi.ru</w:t>
      </w:r>
      <w:r>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Pr>
          <w:rFonts w:ascii="Times New Roman" w:hAnsi="Times New Roman" w:cs="Times New Roman"/>
          <w:sz w:val="28"/>
          <w:szCs w:val="28"/>
          <w:lang w:val="en-US"/>
        </w:rPr>
        <w:t>www</w:t>
      </w:r>
      <w:r>
        <w:rPr>
          <w:rFonts w:ascii="Times New Roman" w:hAnsi="Times New Roman" w:cs="Times New Roman"/>
          <w:sz w:val="28"/>
          <w:szCs w:val="28"/>
        </w:rPr>
        <w:t>.pgu.krasnodar.ru</w:t>
      </w:r>
      <w:r>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Pr>
          <w:rFonts w:ascii="Times New Roman" w:hAnsi="Times New Roman" w:eastAsia="Times New Roman" w:cs="Times New Roman"/>
          <w:sz w:val="28"/>
          <w:szCs w:val="28"/>
          <w:lang w:eastAsia="ru-RU"/>
        </w:rPr>
        <w:t>.</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Региональном портале и официальном сайте размещается следующая информация: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круг заявителей;</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размер государственной пошлины, взимаемой за предоставление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формы уведомлений, используемые при предоставлении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pPr>
        <w:widowControl w:val="0"/>
        <w:autoSpaceDE w:val="0"/>
        <w:autoSpaceDN w:val="0"/>
        <w:adjustRightInd w:val="0"/>
        <w:spacing w:after="0" w:line="240" w:lineRule="auto"/>
        <w:ind w:firstLine="709"/>
        <w:jc w:val="both"/>
        <w:outlineLvl w:val="0"/>
        <w:rPr>
          <w:color w:val="0D0D0D"/>
          <w:sz w:val="28"/>
          <w:szCs w:val="28"/>
          <w:lang w:val="ru-RU"/>
        </w:rPr>
      </w:pPr>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.2.3. Посредством размещения информационных стендов в МФЦ и уполномоченном органе.</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.2.4. Посредством телефонной связи: </w:t>
      </w:r>
    </w:p>
    <w:p>
      <w:pPr>
        <w:ind w:firstLine="709"/>
        <w:contextualSpacing/>
        <w:jc w:val="both"/>
        <w:rPr>
          <w:color w:val="0D0D0D"/>
          <w:sz w:val="28"/>
          <w:szCs w:val="28"/>
          <w:lang w:val="ru-RU"/>
        </w:rPr>
      </w:pPr>
      <w:r>
        <w:rPr>
          <w:color w:val="0D0D0D"/>
          <w:sz w:val="28"/>
          <w:szCs w:val="28"/>
          <w:lang w:val="ru-RU"/>
        </w:rPr>
        <w:t>«горячая линия» МФЦ – 8-800-2500-549;</w:t>
      </w:r>
    </w:p>
    <w:p>
      <w:pPr>
        <w:ind w:firstLine="709"/>
        <w:contextualSpacing/>
        <w:jc w:val="both"/>
        <w:rPr>
          <w:color w:val="0D0D0D"/>
          <w:sz w:val="28"/>
          <w:szCs w:val="28"/>
          <w:lang w:val="ru-RU"/>
        </w:rPr>
      </w:pPr>
      <w:r>
        <w:rPr>
          <w:color w:val="0D0D0D"/>
          <w:sz w:val="28"/>
          <w:szCs w:val="28"/>
          <w:lang w:val="ru-RU"/>
        </w:rPr>
        <w:t>уполномоченный орган – 8(86164)76-3</w:t>
      </w:r>
      <w:r>
        <w:rPr>
          <w:rFonts w:hint="default"/>
          <w:color w:val="0D0D0D"/>
          <w:sz w:val="28"/>
          <w:szCs w:val="28"/>
          <w:lang w:val="ru-RU"/>
        </w:rPr>
        <w:t>31</w:t>
      </w:r>
      <w:r>
        <w:rPr>
          <w:color w:val="0D0D0D"/>
          <w:sz w:val="28"/>
          <w:szCs w:val="28"/>
          <w:lang w:val="ru-RU"/>
        </w:rPr>
        <w:t>.</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.3. Консультирование по вопросам предоставления муниципальной услуги осуществляется бесплатно.</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.4. </w:t>
      </w:r>
      <w:r>
        <w:rPr>
          <w:rFonts w:ascii="Times New Roman" w:hAnsi="Times New Roman" w:eastAsia="Times New Roman" w:cs="Times New Roman"/>
          <w:sz w:val="28"/>
          <w:szCs w:val="28"/>
          <w:lang w:eastAsia="ru-RU"/>
        </w:rPr>
        <w:t>На информационных стендах, размещенных в администрации и МФЦ, указываются следующие сведения:</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режим работы, адрес администрации и МФЦ;</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адрес официального сайта администрации, адрес электронной почты администрации;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почтовые адреса, телефоны, Ф.И.О. должностных лиц администрации и МФЦ;</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порядок информирования заявителей о предоставлении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порядок и сроки предоставления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форма уведомления о предоставлении муниципальной услуги и образец его заполнения;</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исчерпывающий перечень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исчерпывающий перечень оснований для отказа в предоставлении муниципальной услуги;</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pPr>
        <w:widowControl w:val="0"/>
        <w:suppressAutoHyphens/>
        <w:spacing w:after="0" w:line="240" w:lineRule="auto"/>
        <w:ind w:firstLine="709"/>
        <w:jc w:val="both"/>
        <w:rPr>
          <w:color w:val="0D0D0D"/>
          <w:sz w:val="28"/>
          <w:szCs w:val="28"/>
          <w:lang w:val="ru-RU"/>
        </w:rPr>
      </w:pPr>
      <w:r>
        <w:rPr>
          <w:rFonts w:ascii="Times New Roman" w:hAnsi="Times New Roman" w:eastAsia="Times New Roman" w:cs="Times New Roman"/>
          <w:sz w:val="28"/>
          <w:szCs w:val="28"/>
          <w:lang w:eastAsia="ru-RU"/>
        </w:rPr>
        <w:t>Указанная информация размещается также на официальном сайте администрации и на сайте МФЦ.</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.5. Информация о местонахождении и графике работы, справочных телефонах администрации, МФЦ:</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 xml:space="preserve">.5.1. Администрация расположена по адресу: </w:t>
      </w:r>
    </w:p>
    <w:p>
      <w:pPr>
        <w:ind w:firstLine="709"/>
        <w:jc w:val="both"/>
        <w:rPr>
          <w:rFonts w:eastAsia="Calibri"/>
          <w:sz w:val="28"/>
          <w:szCs w:val="28"/>
          <w:lang w:val="ru-RU" w:eastAsia="en-US"/>
        </w:rPr>
      </w:pPr>
      <w:r>
        <w:rPr>
          <w:rFonts w:eastAsia="Calibri"/>
          <w:sz w:val="28"/>
          <w:szCs w:val="28"/>
          <w:lang w:val="ru-RU" w:eastAsia="en-US"/>
        </w:rPr>
        <w:t xml:space="preserve">353700, Краснодарский край, Каневской район, станица Новоминская, улица Советская, 40, электронный адрес: </w:t>
      </w:r>
      <w:r>
        <w:rPr>
          <w:rFonts w:eastAsia="Calibri"/>
          <w:sz w:val="28"/>
          <w:szCs w:val="28"/>
          <w:lang w:eastAsia="en-US"/>
        </w:rPr>
        <w:t>fu</w:t>
      </w:r>
      <w:r>
        <w:rPr>
          <w:rFonts w:eastAsia="Calibri"/>
          <w:sz w:val="28"/>
          <w:szCs w:val="28"/>
          <w:lang w:val="ru-RU" w:eastAsia="en-US"/>
        </w:rPr>
        <w:t>25.165@</w:t>
      </w:r>
      <w:r>
        <w:rPr>
          <w:rFonts w:eastAsia="Calibri"/>
          <w:sz w:val="28"/>
          <w:szCs w:val="28"/>
          <w:lang w:eastAsia="en-US"/>
        </w:rPr>
        <w:t>mail</w:t>
      </w:r>
      <w:r>
        <w:rPr>
          <w:rFonts w:eastAsia="Calibri"/>
          <w:sz w:val="28"/>
          <w:szCs w:val="28"/>
          <w:lang w:val="ru-RU" w:eastAsia="en-US"/>
        </w:rPr>
        <w:t>.</w:t>
      </w:r>
      <w:r>
        <w:rPr>
          <w:rFonts w:eastAsia="Calibri"/>
          <w:sz w:val="28"/>
          <w:szCs w:val="28"/>
          <w:lang w:eastAsia="en-US"/>
        </w:rPr>
        <w:t>ru</w:t>
      </w:r>
      <w:r>
        <w:rPr>
          <w:rFonts w:eastAsia="Calibri"/>
          <w:sz w:val="28"/>
          <w:szCs w:val="28"/>
          <w:lang w:val="ru-RU" w:eastAsia="en-US"/>
        </w:rPr>
        <w:t>.</w:t>
      </w:r>
    </w:p>
    <w:p>
      <w:pPr>
        <w:ind w:firstLine="709"/>
        <w:jc w:val="both"/>
        <w:rPr>
          <w:rFonts w:eastAsia="Calibri"/>
          <w:sz w:val="28"/>
          <w:szCs w:val="28"/>
          <w:lang w:val="ru-RU" w:eastAsia="en-US"/>
        </w:rPr>
      </w:pPr>
      <w:r>
        <w:rPr>
          <w:rFonts w:eastAsia="Calibri"/>
          <w:sz w:val="28"/>
          <w:szCs w:val="28"/>
          <w:lang w:val="ru-RU" w:eastAsia="en-US"/>
        </w:rPr>
        <w:t xml:space="preserve">Справочные телефоны администрации: </w:t>
      </w:r>
      <w:r>
        <w:rPr>
          <w:rFonts w:eastAsia="Calibri"/>
          <w:sz w:val="28"/>
          <w:szCs w:val="28"/>
          <w:lang w:val="ru-RU"/>
        </w:rPr>
        <w:t>8(86164) 76-3</w:t>
      </w:r>
      <w:r>
        <w:rPr>
          <w:rFonts w:hint="default" w:eastAsia="Calibri"/>
          <w:sz w:val="28"/>
          <w:szCs w:val="28"/>
          <w:lang w:val="ru-RU"/>
        </w:rPr>
        <w:t>31</w:t>
      </w:r>
      <w:r>
        <w:rPr>
          <w:rFonts w:eastAsia="Calibri"/>
          <w:sz w:val="28"/>
          <w:szCs w:val="28"/>
          <w:lang w:val="ru-RU"/>
        </w:rPr>
        <w:t>.</w:t>
      </w:r>
    </w:p>
    <w:p>
      <w:pPr>
        <w:ind w:firstLine="709"/>
        <w:jc w:val="both"/>
        <w:rPr>
          <w:rFonts w:eastAsia="Calibri"/>
          <w:sz w:val="28"/>
          <w:szCs w:val="28"/>
          <w:lang w:val="ru-RU" w:eastAsia="en-US"/>
        </w:rPr>
      </w:pPr>
      <w:r>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pPr>
        <w:ind w:firstLine="709"/>
        <w:jc w:val="both"/>
        <w:rPr>
          <w:color w:val="0D0D0D"/>
          <w:sz w:val="28"/>
          <w:szCs w:val="28"/>
          <w:lang w:val="ru-RU"/>
        </w:rPr>
      </w:pPr>
      <w:r>
        <w:rPr>
          <w:rFonts w:eastAsia="Calibri"/>
          <w:sz w:val="28"/>
          <w:szCs w:val="28"/>
          <w:lang w:val="ru-RU" w:eastAsia="en-US"/>
        </w:rPr>
        <w:t>Адрес сайта - http://www.</w:t>
      </w:r>
      <w:r>
        <w:rPr>
          <w:rFonts w:ascii="Calibri" w:hAnsi="Calibri" w:eastAsia="Calibri"/>
          <w:sz w:val="22"/>
          <w:szCs w:val="22"/>
          <w:lang w:val="ru-RU"/>
        </w:rPr>
        <w:t xml:space="preserve"> </w:t>
      </w:r>
      <w:r>
        <w:rPr>
          <w:rFonts w:eastAsia="Calibri"/>
          <w:sz w:val="28"/>
          <w:szCs w:val="28"/>
          <w:lang w:val="ru-RU" w:eastAsia="en-US"/>
        </w:rPr>
        <w:t>n</w:t>
      </w:r>
      <w:r>
        <w:rPr>
          <w:rFonts w:eastAsia="Calibri"/>
          <w:sz w:val="28"/>
          <w:szCs w:val="28"/>
          <w:lang w:eastAsia="en-US"/>
        </w:rPr>
        <w:t>ovominska</w:t>
      </w:r>
      <w:r>
        <w:rPr>
          <w:rFonts w:eastAsia="Calibri"/>
          <w:sz w:val="28"/>
          <w:szCs w:val="28"/>
          <w:lang w:val="ru-RU" w:eastAsia="en-US"/>
        </w:rPr>
        <w:t>ya.ru.</w:t>
      </w:r>
    </w:p>
    <w:p>
      <w:pPr>
        <w:ind w:firstLine="709"/>
        <w:contextualSpacing/>
        <w:jc w:val="both"/>
        <w:rPr>
          <w:color w:val="0D0D0D"/>
          <w:sz w:val="28"/>
          <w:szCs w:val="28"/>
          <w:lang w:val="ru-RU"/>
        </w:rPr>
      </w:pPr>
      <w:r>
        <w:rPr>
          <w:color w:val="0D0D0D"/>
          <w:sz w:val="28"/>
          <w:szCs w:val="28"/>
          <w:lang w:val="ru-RU"/>
        </w:rPr>
        <w:t>1.</w:t>
      </w:r>
      <w:r>
        <w:rPr>
          <w:rFonts w:hint="default"/>
          <w:color w:val="0D0D0D"/>
          <w:sz w:val="28"/>
          <w:szCs w:val="28"/>
          <w:lang w:val="ru-RU"/>
        </w:rPr>
        <w:t>3</w:t>
      </w:r>
      <w:r>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pPr>
        <w:ind w:firstLine="709"/>
        <w:jc w:val="both"/>
        <w:rPr>
          <w:color w:val="0D0D0D"/>
          <w:sz w:val="28"/>
          <w:szCs w:val="28"/>
          <w:lang w:val="ru-RU"/>
        </w:rPr>
      </w:pPr>
    </w:p>
    <w:p>
      <w:pPr>
        <w:ind w:firstLine="709"/>
        <w:contextualSpacing/>
        <w:jc w:val="center"/>
        <w:rPr>
          <w:color w:val="0D0D0D"/>
          <w:sz w:val="28"/>
          <w:szCs w:val="28"/>
          <w:lang w:val="ru-RU"/>
        </w:rPr>
      </w:pPr>
      <w:r>
        <w:rPr>
          <w:color w:val="0D0D0D"/>
          <w:sz w:val="28"/>
          <w:szCs w:val="28"/>
        </w:rPr>
        <w:t>II</w:t>
      </w:r>
      <w:r>
        <w:rPr>
          <w:color w:val="0D0D0D"/>
          <w:sz w:val="28"/>
          <w:szCs w:val="28"/>
          <w:lang w:val="ru-RU"/>
        </w:rPr>
        <w:t xml:space="preserve"> Стандарт предоставления муниципальной услуги</w:t>
      </w:r>
    </w:p>
    <w:p>
      <w:pPr>
        <w:ind w:firstLine="709"/>
        <w:contextualSpacing/>
        <w:jc w:val="center"/>
        <w:rPr>
          <w:color w:val="0D0D0D"/>
          <w:sz w:val="28"/>
          <w:szCs w:val="28"/>
          <w:lang w:val="ru-RU"/>
        </w:rPr>
      </w:pPr>
    </w:p>
    <w:p>
      <w:pPr>
        <w:ind w:firstLine="709"/>
        <w:contextualSpacing/>
        <w:jc w:val="center"/>
        <w:rPr>
          <w:color w:val="0D0D0D"/>
          <w:sz w:val="28"/>
          <w:szCs w:val="28"/>
          <w:lang w:val="ru-RU"/>
        </w:rPr>
      </w:pPr>
      <w:r>
        <w:rPr>
          <w:color w:val="0D0D0D"/>
          <w:sz w:val="28"/>
          <w:szCs w:val="28"/>
          <w:lang w:val="ru-RU"/>
        </w:rPr>
        <w:t>Наименование муниципальной услуги</w:t>
      </w:r>
    </w:p>
    <w:p>
      <w:pPr>
        <w:ind w:firstLine="709"/>
        <w:contextualSpacing/>
        <w:jc w:val="both"/>
        <w:rPr>
          <w:color w:val="0D0D0D"/>
          <w:sz w:val="28"/>
          <w:szCs w:val="28"/>
          <w:lang w:val="ru-RU"/>
        </w:rPr>
      </w:pPr>
    </w:p>
    <w:p>
      <w:pPr>
        <w:pStyle w:val="18"/>
        <w:ind w:firstLine="851"/>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 </w:t>
      </w:r>
      <w:r>
        <w:rPr>
          <w:rFonts w:ascii="Times New Roman" w:hAnsi="Times New Roman" w:cs="Times New Roman"/>
          <w:sz w:val="28"/>
          <w:szCs w:val="28"/>
          <w:lang w:val="ru-RU"/>
        </w:rPr>
        <w:t>п</w:t>
      </w:r>
      <w:r>
        <w:rPr>
          <w:rFonts w:ascii="Times New Roman" w:hAnsi="Times New Roman" w:eastAsia="Times New Roman" w:cs="Times New Roman"/>
          <w:sz w:val="28"/>
          <w:szCs w:val="28"/>
          <w:lang w:eastAsia="ru-RU"/>
        </w:rPr>
        <w:t xml:space="preserve">рием уведомлений о </w:t>
      </w:r>
      <w:r>
        <w:rPr>
          <w:rFonts w:ascii="Times New Roman" w:hAnsi="Times New Roman" w:cs="Times New Roman"/>
          <w:sz w:val="28"/>
          <w:szCs w:val="28"/>
          <w:lang w:eastAsia="ru-RU"/>
        </w:rPr>
        <w:t>планируемом</w:t>
      </w:r>
      <w:r>
        <w:rPr>
          <w:rFonts w:ascii="Times New Roman" w:hAnsi="Times New Roman" w:eastAsia="Times New Roman" w:cs="Times New Roman"/>
          <w:sz w:val="28"/>
          <w:szCs w:val="28"/>
          <w:lang w:eastAsia="ru-RU"/>
        </w:rPr>
        <w:t xml:space="preserve"> снос</w:t>
      </w:r>
      <w:r>
        <w:rPr>
          <w:rFonts w:ascii="Times New Roman" w:hAnsi="Times New Roman" w:cs="Times New Roman"/>
          <w:sz w:val="28"/>
          <w:szCs w:val="28"/>
          <w:lang w:eastAsia="ru-RU"/>
        </w:rPr>
        <w:t>е</w:t>
      </w:r>
      <w:r>
        <w:rPr>
          <w:rFonts w:ascii="Times New Roman" w:hAnsi="Times New Roman" w:eastAsia="Times New Roman" w:cs="Times New Roman"/>
          <w:sz w:val="28"/>
          <w:szCs w:val="28"/>
          <w:lang w:eastAsia="ru-RU"/>
        </w:rPr>
        <w:t xml:space="preserve"> объекта капитального строительства</w:t>
      </w:r>
      <w:r>
        <w:rPr>
          <w:rFonts w:ascii="Times New Roman" w:hAnsi="Times New Roman" w:cs="Times New Roman"/>
          <w:sz w:val="28"/>
          <w:szCs w:val="28"/>
        </w:rPr>
        <w:t xml:space="preserve"> (далее -муниципальная услуга). </w:t>
      </w:r>
    </w:p>
    <w:p>
      <w:pPr>
        <w:pStyle w:val="18"/>
        <w:ind w:firstLine="540"/>
        <w:jc w:val="both"/>
        <w:rPr>
          <w:rFonts w:ascii="Times New Roman" w:hAnsi="Times New Roman" w:cs="Times New Roman"/>
          <w:sz w:val="28"/>
          <w:szCs w:val="28"/>
        </w:rPr>
      </w:pPr>
    </w:p>
    <w:p>
      <w:pPr>
        <w:ind w:firstLine="540"/>
        <w:jc w:val="center"/>
        <w:rPr>
          <w:rFonts w:ascii="Times New Roman CYR" w:hAnsi="Times New Roman CYR" w:cs="Times New Roman CYR"/>
          <w:color w:val="0D0D0D"/>
          <w:sz w:val="28"/>
          <w:szCs w:val="28"/>
          <w:lang w:val="ru-RU"/>
        </w:rPr>
      </w:pPr>
      <w:r>
        <w:rPr>
          <w:rFonts w:ascii="Times New Roman CYR" w:hAnsi="Times New Roman CYR" w:cs="Times New Roman CYR"/>
          <w:color w:val="0D0D0D"/>
          <w:sz w:val="28"/>
          <w:szCs w:val="28"/>
          <w:lang w:val="ru-RU"/>
        </w:rPr>
        <w:t>Наименование органа, предоставляющего муниципальную услугу</w:t>
      </w:r>
    </w:p>
    <w:p>
      <w:pPr>
        <w:pStyle w:val="18"/>
        <w:ind w:firstLine="540"/>
        <w:jc w:val="both"/>
        <w:rPr>
          <w:rFonts w:ascii="Times New Roman" w:hAnsi="Times New Roman" w:cs="Times New Roman"/>
          <w:sz w:val="28"/>
          <w:szCs w:val="28"/>
        </w:rPr>
      </w:pPr>
    </w:p>
    <w:p>
      <w:pPr>
        <w:tabs>
          <w:tab w:val="left" w:pos="0"/>
          <w:tab w:val="left" w:pos="851"/>
        </w:tabs>
        <w:autoSpaceDE w:val="0"/>
        <w:autoSpaceDN w:val="0"/>
        <w:adjustRightInd w:val="0"/>
        <w:jc w:val="both"/>
        <w:rPr>
          <w:sz w:val="28"/>
          <w:szCs w:val="28"/>
          <w:lang w:val="ru-RU"/>
        </w:rPr>
      </w:pPr>
      <w:r>
        <w:rPr>
          <w:sz w:val="28"/>
          <w:szCs w:val="28"/>
          <w:lang w:val="ru-RU"/>
        </w:rPr>
        <w:tab/>
      </w:r>
      <w:r>
        <w:rPr>
          <w:sz w:val="28"/>
          <w:szCs w:val="28"/>
          <w:lang w:val="ru-RU"/>
        </w:rPr>
        <w:t xml:space="preserve">2.2.1. Органом местного самоуправления, осуществляющим предоставление муниципальной услуги, является администрация Новоминского сельского поселения Каневского района (далее - Администрация). </w:t>
      </w:r>
    </w:p>
    <w:p>
      <w:pPr>
        <w:autoSpaceDE w:val="0"/>
        <w:autoSpaceDN w:val="0"/>
        <w:adjustRightInd w:val="0"/>
        <w:spacing w:after="0" w:line="240" w:lineRule="auto"/>
        <w:ind w:firstLine="709"/>
        <w:jc w:val="both"/>
        <w:rPr>
          <w:rFonts w:ascii="Times New Roman" w:hAnsi="Times New Roman" w:cs="Times New Roman"/>
          <w:sz w:val="28"/>
          <w:szCs w:val="28"/>
        </w:rPr>
      </w:pPr>
      <w:r>
        <w:rPr>
          <w:color w:val="0D0D0D"/>
          <w:sz w:val="28"/>
          <w:szCs w:val="28"/>
          <w:lang w:val="ru-RU"/>
        </w:rPr>
        <w:t xml:space="preserve">2.2.2. </w:t>
      </w:r>
      <w:r>
        <w:rPr>
          <w:rFonts w:ascii="Times New Roman" w:hAnsi="Times New Roman" w:cs="Times New Roman"/>
          <w:sz w:val="28"/>
          <w:szCs w:val="28"/>
        </w:rPr>
        <w:t xml:space="preserve">В предоставлении муниципальной услуги участвуют МФЦ на основании заключенных между </w:t>
      </w:r>
      <w:r>
        <w:rPr>
          <w:rFonts w:ascii="Times New Roman" w:hAnsi="Times New Roman" w:eastAsia="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Pr>
          <w:rFonts w:ascii="Times New Roman" w:hAnsi="Times New Roman" w:cs="Times New Roman"/>
          <w:sz w:val="28"/>
          <w:szCs w:val="28"/>
        </w:rPr>
        <w:t xml:space="preserve"> и администрацией соглашения и дополнительных соглашений к нему.</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r>
        <w:fldChar w:fldCharType="begin"/>
      </w:r>
      <w:r>
        <w:instrText xml:space="preserve"> HYPERLINK "https://rosreestr.ru" </w:instrText>
      </w:r>
      <w:r>
        <w:fldChar w:fldCharType="separate"/>
      </w:r>
      <w:r>
        <w:rPr>
          <w:rStyle w:val="13"/>
          <w:rFonts w:ascii="Times New Roman" w:hAnsi="Times New Roman"/>
          <w:sz w:val="28"/>
          <w:szCs w:val="28"/>
          <w:lang w:eastAsia="ru-RU"/>
        </w:rPr>
        <w:t>https://rosreestr.ru</w:t>
      </w:r>
      <w:r>
        <w:rPr>
          <w:rStyle w:val="13"/>
          <w:rFonts w:ascii="Times New Roman" w:hAnsi="Times New Roman"/>
          <w:sz w:val="28"/>
          <w:szCs w:val="28"/>
          <w:lang w:eastAsia="ru-RU"/>
        </w:rPr>
        <w:fldChar w:fldCharType="end"/>
      </w:r>
      <w:r>
        <w:rPr>
          <w:rFonts w:ascii="Times New Roman" w:hAnsi="Times New Roman"/>
          <w:sz w:val="28"/>
          <w:szCs w:val="28"/>
          <w:lang w:eastAsia="ru-RU"/>
        </w:rPr>
        <w:t>.</w:t>
      </w:r>
    </w:p>
    <w:p>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rFonts w:ascii="Times New Roman" w:hAnsi="Times New Roman"/>
          <w:sz w:val="28"/>
          <w:szCs w:val="28"/>
          <w:lang w:val="en-US" w:eastAsia="ru-RU"/>
        </w:rPr>
        <w:t>e</w:t>
      </w:r>
      <w:r>
        <w:rPr>
          <w:rFonts w:ascii="Times New Roman" w:hAnsi="Times New Roman"/>
          <w:sz w:val="28"/>
          <w:szCs w:val="28"/>
          <w:lang w:eastAsia="ru-RU"/>
        </w:rPr>
        <w:t>-</w:t>
      </w:r>
      <w:r>
        <w:rPr>
          <w:rFonts w:ascii="Times New Roman" w:hAnsi="Times New Roman"/>
          <w:sz w:val="28"/>
          <w:szCs w:val="28"/>
          <w:lang w:val="en-US" w:eastAsia="ru-RU"/>
        </w:rPr>
        <w:t>mail</w:t>
      </w:r>
      <w:r>
        <w:rPr>
          <w:rFonts w:ascii="Times New Roman" w:hAnsi="Times New Roman"/>
          <w:sz w:val="28"/>
          <w:szCs w:val="28"/>
          <w:lang w:eastAsia="ru-RU"/>
        </w:rPr>
        <w:t xml:space="preserve">: </w:t>
      </w:r>
      <w:r>
        <w:fldChar w:fldCharType="begin"/>
      </w:r>
      <w:r>
        <w:instrText xml:space="preserve"> HYPERLINK "mailto:dnss@krasnodar.ru" </w:instrText>
      </w:r>
      <w:r>
        <w:fldChar w:fldCharType="separate"/>
      </w:r>
      <w:r>
        <w:rPr>
          <w:rStyle w:val="13"/>
          <w:rFonts w:ascii="Times New Roman" w:hAnsi="Times New Roman"/>
          <w:sz w:val="28"/>
          <w:szCs w:val="28"/>
          <w:lang w:val="en-US" w:eastAsia="ru-RU"/>
        </w:rPr>
        <w:t>dnss</w:t>
      </w:r>
      <w:r>
        <w:rPr>
          <w:rStyle w:val="13"/>
          <w:rFonts w:ascii="Times New Roman" w:hAnsi="Times New Roman"/>
          <w:sz w:val="28"/>
          <w:szCs w:val="28"/>
          <w:lang w:eastAsia="ru-RU"/>
        </w:rPr>
        <w:t>@</w:t>
      </w:r>
      <w:r>
        <w:rPr>
          <w:rStyle w:val="13"/>
          <w:rFonts w:ascii="Times New Roman" w:hAnsi="Times New Roman"/>
          <w:sz w:val="28"/>
          <w:szCs w:val="28"/>
          <w:lang w:val="en-US" w:eastAsia="ru-RU"/>
        </w:rPr>
        <w:t>krasnodar</w:t>
      </w:r>
      <w:r>
        <w:rPr>
          <w:rStyle w:val="13"/>
          <w:rFonts w:ascii="Times New Roman" w:hAnsi="Times New Roman"/>
          <w:sz w:val="28"/>
          <w:szCs w:val="28"/>
          <w:lang w:eastAsia="ru-RU"/>
        </w:rPr>
        <w:t>.</w:t>
      </w:r>
      <w:r>
        <w:rPr>
          <w:rStyle w:val="13"/>
          <w:rFonts w:ascii="Times New Roman" w:hAnsi="Times New Roman"/>
          <w:sz w:val="28"/>
          <w:szCs w:val="28"/>
          <w:lang w:val="en-US" w:eastAsia="ru-RU"/>
        </w:rPr>
        <w:t>ru</w:t>
      </w:r>
      <w:r>
        <w:rPr>
          <w:rStyle w:val="13"/>
          <w:rFonts w:ascii="Times New Roman" w:hAnsi="Times New Roman"/>
          <w:sz w:val="28"/>
          <w:szCs w:val="28"/>
          <w:lang w:val="en-US" w:eastAsia="ru-RU"/>
        </w:rPr>
        <w:fldChar w:fldCharType="end"/>
      </w:r>
      <w:r>
        <w:rPr>
          <w:rFonts w:ascii="Times New Roman" w:hAnsi="Times New Roman"/>
          <w:sz w:val="28"/>
          <w:szCs w:val="28"/>
          <w:lang w:eastAsia="ru-RU"/>
        </w:rPr>
        <w:t xml:space="preserve">; официальный сайт: https:// </w:t>
      </w:r>
      <w:r>
        <w:fldChar w:fldCharType="begin"/>
      </w:r>
      <w:r>
        <w:instrText xml:space="preserve"> HYPERLINK "mailto:dnss@krasnodar.ru" </w:instrText>
      </w:r>
      <w:r>
        <w:fldChar w:fldCharType="separate"/>
      </w:r>
      <w:r>
        <w:rPr>
          <w:rStyle w:val="13"/>
          <w:rFonts w:ascii="Times New Roman" w:hAnsi="Times New Roman"/>
          <w:sz w:val="28"/>
          <w:szCs w:val="28"/>
          <w:lang w:val="en-US" w:eastAsia="ru-RU"/>
        </w:rPr>
        <w:t>dnss</w:t>
      </w:r>
      <w:r>
        <w:rPr>
          <w:rStyle w:val="13"/>
          <w:rFonts w:ascii="Times New Roman" w:hAnsi="Times New Roman"/>
          <w:sz w:val="28"/>
          <w:szCs w:val="28"/>
          <w:lang w:eastAsia="ru-RU"/>
        </w:rPr>
        <w:t>@</w:t>
      </w:r>
      <w:r>
        <w:rPr>
          <w:rStyle w:val="13"/>
          <w:rFonts w:ascii="Times New Roman" w:hAnsi="Times New Roman"/>
          <w:sz w:val="28"/>
          <w:szCs w:val="28"/>
          <w:lang w:val="en-US" w:eastAsia="ru-RU"/>
        </w:rPr>
        <w:t>krasnodar</w:t>
      </w:r>
      <w:r>
        <w:rPr>
          <w:rStyle w:val="13"/>
          <w:rFonts w:ascii="Times New Roman" w:hAnsi="Times New Roman"/>
          <w:sz w:val="28"/>
          <w:szCs w:val="28"/>
          <w:lang w:eastAsia="ru-RU"/>
        </w:rPr>
        <w:t>.</w:t>
      </w:r>
      <w:r>
        <w:rPr>
          <w:rStyle w:val="13"/>
          <w:rFonts w:ascii="Times New Roman" w:hAnsi="Times New Roman"/>
          <w:sz w:val="28"/>
          <w:szCs w:val="28"/>
          <w:lang w:val="en-US" w:eastAsia="ru-RU"/>
        </w:rPr>
        <w:t>ru</w:t>
      </w:r>
      <w:r>
        <w:rPr>
          <w:rStyle w:val="13"/>
          <w:rFonts w:ascii="Times New Roman" w:hAnsi="Times New Roman"/>
          <w:sz w:val="28"/>
          <w:szCs w:val="28"/>
          <w:lang w:val="en-US" w:eastAsia="ru-RU"/>
        </w:rPr>
        <w:fldChar w:fldCharType="end"/>
      </w:r>
      <w:r>
        <w:rPr>
          <w:rFonts w:ascii="Times New Roman" w:hAnsi="Times New Roman"/>
          <w:sz w:val="28"/>
          <w:szCs w:val="28"/>
          <w:lang w:eastAsia="ru-RU"/>
        </w:rPr>
        <w:t>.</w:t>
      </w:r>
    </w:p>
    <w:p>
      <w:pPr>
        <w:spacing w:after="0" w:line="240" w:lineRule="auto"/>
        <w:ind w:firstLine="709"/>
        <w:jc w:val="both"/>
        <w:rPr>
          <w:rFonts w:ascii="Times New Roman" w:hAnsi="Times New Roman" w:cs="Times New Roman"/>
          <w:strike/>
          <w:color w:val="FF0000"/>
          <w:sz w:val="28"/>
          <w:szCs w:val="28"/>
        </w:rPr>
      </w:pPr>
      <w:r>
        <w:rPr>
          <w:rFonts w:ascii="Times New Roman" w:hAnsi="Times New Roman" w:cs="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pPr>
        <w:autoSpaceDE w:val="0"/>
        <w:autoSpaceDN w:val="0"/>
        <w:adjustRightInd w:val="0"/>
        <w:spacing w:after="0" w:line="240" w:lineRule="auto"/>
        <w:ind w:firstLine="709"/>
        <w:jc w:val="both"/>
        <w:rPr>
          <w:rFonts w:ascii="Times New Roman" w:hAnsi="Times New Roman" w:cs="Times New Roman"/>
          <w:sz w:val="28"/>
          <w:szCs w:val="28"/>
        </w:rPr>
      </w:pPr>
    </w:p>
    <w:p>
      <w:pPr>
        <w:spacing w:after="200"/>
        <w:ind w:firstLine="709"/>
        <w:jc w:val="both"/>
        <w:rPr>
          <w:color w:val="0D0D0D"/>
          <w:sz w:val="28"/>
          <w:szCs w:val="28"/>
          <w:lang w:val="ru-RU"/>
        </w:rPr>
      </w:pPr>
    </w:p>
    <w:p>
      <w:pPr>
        <w:ind w:firstLine="709"/>
        <w:contextualSpacing/>
        <w:jc w:val="center"/>
        <w:rPr>
          <w:color w:val="0D0D0D"/>
          <w:sz w:val="28"/>
          <w:szCs w:val="28"/>
          <w:lang w:val="ru-RU"/>
        </w:rPr>
      </w:pPr>
      <w:r>
        <w:rPr>
          <w:color w:val="0D0D0D"/>
          <w:sz w:val="28"/>
          <w:szCs w:val="28"/>
          <w:lang w:val="ru-RU"/>
        </w:rPr>
        <w:t>Результат предоставления муниципальной услуги</w:t>
      </w:r>
    </w:p>
    <w:p>
      <w:pPr>
        <w:ind w:firstLine="709"/>
        <w:contextualSpacing/>
        <w:jc w:val="both"/>
        <w:rPr>
          <w:color w:val="0D0D0D"/>
          <w:sz w:val="28"/>
          <w:szCs w:val="28"/>
          <w:lang w:val="ru-RU"/>
        </w:rPr>
      </w:pPr>
    </w:p>
    <w:p>
      <w:pPr>
        <w:widowControl w:val="0"/>
        <w:tabs>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 xml:space="preserve">2.3.1. </w:t>
      </w:r>
      <w:r>
        <w:rPr>
          <w:rFonts w:ascii="Times New Roman" w:hAnsi="Times New Roman" w:eastAsia="Times New Roman" w:cs="Times New Roman"/>
          <w:sz w:val="28"/>
          <w:szCs w:val="28"/>
          <w:lang w:eastAsia="ru-RU"/>
        </w:rPr>
        <w:t>Результатом предоставления муниципальной услуги является:</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выдача (направление) заявителю информации о направлении уведомления о планируемом сносе объекта капитального строительства и документов в информационную систему обеспечения градостроительной деятельности (по форме согласно Приложению №</w:t>
      </w:r>
      <w:r>
        <w:rPr>
          <w:rFonts w:hint="default" w:cs="Times New Roman"/>
          <w:sz w:val="28"/>
          <w:szCs w:val="28"/>
          <w:lang w:val="en-US" w:eastAsia="ru-RU"/>
        </w:rPr>
        <w:t>1</w:t>
      </w:r>
      <w:r>
        <w:rPr>
          <w:rFonts w:ascii="Times New Roman" w:hAnsi="Times New Roman" w:eastAsia="Times New Roman" w:cs="Times New Roman"/>
          <w:sz w:val="28"/>
          <w:szCs w:val="28"/>
          <w:lang w:eastAsia="ru-RU"/>
        </w:rPr>
        <w:t xml:space="preserve"> к настоящему Регламенту);</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письмо об отказе в предоставлении муниципальной услуги.</w:t>
      </w:r>
    </w:p>
    <w:p>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w:t>
      </w:r>
      <w:r>
        <w:rPr>
          <w:rFonts w:ascii="Times New Roman" w:hAnsi="Times New Roman" w:eastAsia="Times New Roman" w:cs="Times New Roman"/>
          <w:sz w:val="28"/>
          <w:szCs w:val="28"/>
          <w:lang w:eastAsia="ru-RU"/>
        </w:rPr>
        <w:t xml:space="preserve"> администрац</w:t>
      </w:r>
      <w:r>
        <w:rPr>
          <w:rFonts w:cs="Times New Roman"/>
          <w:sz w:val="28"/>
          <w:szCs w:val="28"/>
          <w:lang w:eastAsia="ru-RU"/>
        </w:rPr>
        <w:t>ию</w:t>
      </w:r>
      <w:r>
        <w:rPr>
          <w:rFonts w:ascii="Times New Roman" w:hAnsi="Times New Roman" w:eastAsia="Times New Roman" w:cs="Times New Roman"/>
          <w:sz w:val="28"/>
          <w:szCs w:val="28"/>
          <w:lang w:eastAsia="ru-RU"/>
        </w:rPr>
        <w:t xml:space="preserve"> </w:t>
      </w:r>
      <w:r>
        <w:rPr>
          <w:rFonts w:cs="Times New Roman"/>
          <w:sz w:val="28"/>
          <w:szCs w:val="28"/>
          <w:lang w:eastAsia="ru-RU"/>
        </w:rPr>
        <w:t>Новоминского</w:t>
      </w:r>
      <w:r>
        <w:rPr>
          <w:rFonts w:hint="default" w:cs="Times New Roman"/>
          <w:sz w:val="28"/>
          <w:szCs w:val="28"/>
          <w:lang w:val="en-US" w:eastAsia="ru-RU"/>
        </w:rPr>
        <w:t xml:space="preserve"> сельского поселения</w:t>
      </w:r>
      <w:r>
        <w:rPr>
          <w:rFonts w:ascii="Times New Roman" w:hAnsi="Times New Roman" w:eastAsia="Times New Roman" w:cs="Times New Roman"/>
          <w:sz w:val="28"/>
          <w:szCs w:val="28"/>
          <w:lang w:eastAsia="ru-RU"/>
        </w:rPr>
        <w:t xml:space="preserve"> Каневской район.</w:t>
      </w:r>
    </w:p>
    <w:p>
      <w:pPr>
        <w:spacing w:after="0" w:line="240" w:lineRule="auto"/>
        <w:ind w:firstLine="709"/>
        <w:jc w:val="both"/>
        <w:rPr>
          <w:rFonts w:ascii="Times New Roman" w:hAnsi="Times New Roman" w:eastAsia="Times New Roman" w:cs="Times New Roman"/>
          <w:sz w:val="28"/>
          <w:szCs w:val="28"/>
          <w:lang w:val="ru-RU" w:eastAsia="ru-RU"/>
        </w:rPr>
      </w:pPr>
    </w:p>
    <w:p>
      <w:pPr>
        <w:ind w:firstLine="709"/>
        <w:contextualSpacing/>
        <w:jc w:val="both"/>
        <w:rPr>
          <w:color w:val="0D0D0D"/>
          <w:sz w:val="28"/>
          <w:szCs w:val="28"/>
          <w:lang w:val="ru-RU"/>
        </w:rPr>
      </w:pPr>
    </w:p>
    <w:p>
      <w:pPr>
        <w:ind w:firstLine="709"/>
        <w:contextualSpacing/>
        <w:jc w:val="center"/>
        <w:rPr>
          <w:color w:val="0D0D0D"/>
          <w:sz w:val="28"/>
          <w:szCs w:val="28"/>
          <w:lang w:val="ru-RU"/>
        </w:rPr>
      </w:pPr>
      <w:r>
        <w:rPr>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pPr>
        <w:ind w:firstLine="709"/>
        <w:contextualSpacing/>
        <w:jc w:val="center"/>
        <w:rPr>
          <w:color w:val="0D0D0D"/>
          <w:sz w:val="28"/>
          <w:szCs w:val="28"/>
          <w:lang w:val="ru-RU"/>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color w:val="0D0D0D"/>
          <w:sz w:val="28"/>
          <w:szCs w:val="28"/>
          <w:lang w:val="ru-RU"/>
        </w:rPr>
        <w:t xml:space="preserve">2.4. </w:t>
      </w:r>
      <w:r>
        <w:rPr>
          <w:rFonts w:ascii="Times New Roman" w:hAnsi="Times New Roman" w:eastAsia="Times New Roman" w:cs="Times New Roman"/>
          <w:sz w:val="28"/>
          <w:szCs w:val="28"/>
          <w:lang w:eastAsia="ru-RU"/>
        </w:rPr>
        <w:t>Срок предоставления муниципальной услуги составляет не более семи рабочих дней</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sz w:val="28"/>
          <w:szCs w:val="28"/>
          <w:lang w:eastAsia="ru-RU"/>
        </w:rPr>
        <w:t>со дня регистрации уведомления о планируемом сносе объекта капитального строительства.</w:t>
      </w:r>
    </w:p>
    <w:p>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 случае подачи заявителем уведомления </w:t>
      </w:r>
      <w:r>
        <w:rPr>
          <w:rFonts w:ascii="Times New Roman" w:hAnsi="Times New Roman" w:eastAsia="Times New Roman" w:cs="Times New Roman"/>
          <w:sz w:val="28"/>
          <w:szCs w:val="28"/>
          <w:lang w:eastAsia="ru-RU"/>
        </w:rPr>
        <w:t>о планируемом сносе объекта капитального строительства</w:t>
      </w:r>
      <w:r>
        <w:rPr>
          <w:rFonts w:ascii="Times New Roman" w:hAnsi="Times New Roman" w:cs="Times New Roman"/>
          <w:sz w:val="28"/>
          <w:szCs w:val="28"/>
          <w:lang w:eastAsia="zh-CN"/>
        </w:rPr>
        <w:t xml:space="preserve"> на получение муниципальной услуги через Единый портал и Региональный портал срок предоставления муниципальной услуги не превышает семь рабочих дней.</w:t>
      </w:r>
    </w:p>
    <w:p>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p>
    <w:p>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Правовые основания для предоставления </w:t>
      </w: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муниципальной услуги</w:t>
      </w:r>
    </w:p>
    <w:p>
      <w:pPr>
        <w:widowControl w:val="0"/>
        <w:spacing w:after="0" w:line="240" w:lineRule="auto"/>
        <w:ind w:firstLine="709"/>
        <w:jc w:val="center"/>
        <w:rPr>
          <w:rFonts w:ascii="Times New Roman" w:hAnsi="Times New Roman" w:eastAsia="Times New Roman" w:cs="Times New Roman"/>
          <w:sz w:val="28"/>
          <w:szCs w:val="28"/>
          <w:lang w:eastAsia="ru-RU"/>
        </w:rPr>
      </w:pPr>
    </w:p>
    <w:p>
      <w:pPr>
        <w:widowControl w:val="0"/>
        <w:spacing w:after="0" w:line="240" w:lineRule="auto"/>
        <w:ind w:firstLine="709"/>
        <w:jc w:val="both"/>
        <w:rPr>
          <w:rFonts w:ascii="Times New Roman" w:hAnsi="Times New Roman" w:eastAsia="Times New Roman" w:cs="Times New Roman"/>
          <w:sz w:val="28"/>
          <w:szCs w:val="28"/>
          <w:lang w:eastAsia="ru-RU"/>
        </w:rPr>
      </w:pPr>
      <w:r>
        <w:rPr>
          <w:rFonts w:hint="default" w:cs="Times New Roman"/>
          <w:sz w:val="28"/>
          <w:szCs w:val="28"/>
          <w:lang w:val="en-US" w:eastAsia="ru-RU"/>
        </w:rPr>
        <w:t xml:space="preserve">2.5 </w:t>
      </w:r>
      <w:r>
        <w:rPr>
          <w:rFonts w:ascii="Times New Roman" w:hAnsi="Times New Roman" w:eastAsia="Times New Roman" w:cs="Times New Roman"/>
          <w:sz w:val="28"/>
          <w:szCs w:val="28"/>
          <w:lang w:eastAsia="ru-RU"/>
        </w:rPr>
        <w:t>Правовыми основаниями для предоставления муниципальной услуги являются следующие нормативные правовые акты:</w:t>
      </w:r>
    </w:p>
    <w:p>
      <w:pPr>
        <w:pStyle w:val="38"/>
        <w:ind w:firstLine="709"/>
        <w:jc w:val="both"/>
        <w:rPr>
          <w:rFonts w:ascii="Times New Roman" w:hAnsi="Times New Roman" w:cs="Times New Roman"/>
          <w:sz w:val="28"/>
          <w:szCs w:val="28"/>
        </w:rPr>
      </w:pPr>
      <w:bookmarkStart w:id="1" w:name="sub_281"/>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consultantplus://offline/ref=202173C31791D5B37995E412E4E3132F88BA531CAF67B613E1BBFBuCc7P </w:instrText>
      </w:r>
      <w:r>
        <w:rPr>
          <w:rFonts w:ascii="Times New Roman" w:hAnsi="Times New Roman" w:cs="Times New Roman"/>
          <w:sz w:val="28"/>
          <w:szCs w:val="28"/>
        </w:rPr>
        <w:fldChar w:fldCharType="separate"/>
      </w:r>
      <w:r>
        <w:rPr>
          <w:rFonts w:ascii="Times New Roman" w:hAnsi="Times New Roman" w:cs="Times New Roman"/>
          <w:sz w:val="28"/>
          <w:szCs w:val="28"/>
        </w:rPr>
        <w:t>Конституци</w:t>
      </w:r>
      <w:r>
        <w:rPr>
          <w:rFonts w:ascii="Times New Roman" w:hAnsi="Times New Roman" w:cs="Times New Roman"/>
          <w:sz w:val="28"/>
          <w:szCs w:val="28"/>
        </w:rPr>
        <w:fldChar w:fldCharType="end"/>
      </w:r>
      <w:r>
        <w:rPr>
          <w:rFonts w:ascii="Times New Roman" w:hAnsi="Times New Roman" w:cs="Times New Roman"/>
          <w:sz w:val="28"/>
          <w:szCs w:val="28"/>
        </w:rPr>
        <w:t>я Российской Федерации (первоначальный текст документа опубликован в «Российской газете» от 25 декабря 1993 года № 237) (с учетом поправок, внесенных Законами РФ о поправках к Конституции РФ от 30.12.2008 № 6-ФКЗ, от 30.12.2008 № 7-ФКЗ, от 05.02.2014 № 2-ФКЗ, от 21.07.2014 № 11-ФКЗ);</w:t>
      </w:r>
    </w:p>
    <w:bookmarkEnd w:id="1"/>
    <w:p>
      <w:pPr>
        <w:pStyle w:val="38"/>
        <w:ind w:firstLine="709"/>
        <w:jc w:val="both"/>
        <w:rPr>
          <w:rFonts w:ascii="Times New Roman" w:hAnsi="Times New Roman" w:cs="Times New Roman"/>
          <w:sz w:val="28"/>
          <w:szCs w:val="28"/>
        </w:rPr>
      </w:pPr>
      <w:bookmarkStart w:id="2" w:name="sub_287"/>
      <w:r>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r>
        <w:fldChar w:fldCharType="begin"/>
      </w:r>
      <w:r>
        <w:instrText xml:space="preserve"> HYPERLINK "consultantplus://offline/ref=ED0C09261C7DDFCA73A72313D77CFBBB7399EA3B2CE88ADD18C169D34979vCE" </w:instrText>
      </w:r>
      <w:r>
        <w:fldChar w:fldCharType="separate"/>
      </w:r>
      <w:r>
        <w:rPr>
          <w:rFonts w:ascii="Times New Roman" w:hAnsi="Times New Roman" w:cs="Times New Roman"/>
          <w:sz w:val="28"/>
          <w:szCs w:val="28"/>
        </w:rPr>
        <w:t>закон</w:t>
      </w:r>
      <w:r>
        <w:rPr>
          <w:rFonts w:ascii="Times New Roman" w:hAnsi="Times New Roman" w:cs="Times New Roman"/>
          <w:sz w:val="28"/>
          <w:szCs w:val="28"/>
        </w:rPr>
        <w:fldChar w:fldCharType="end"/>
      </w:r>
      <w:r>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pPr>
        <w:pStyle w:val="38"/>
        <w:ind w:firstLine="709"/>
        <w:jc w:val="both"/>
        <w:rPr>
          <w:rFonts w:ascii="Times New Roman" w:hAnsi="Times New Roman" w:cs="Times New Roman"/>
          <w:sz w:val="28"/>
          <w:szCs w:val="28"/>
        </w:rPr>
      </w:pPr>
      <w:r>
        <w:fldChar w:fldCharType="begin"/>
      </w:r>
      <w:r>
        <w:instrText xml:space="preserve"> HYPERLINK "garantF1://12084522.0" </w:instrText>
      </w:r>
      <w:r>
        <w:fldChar w:fldCharType="separate"/>
      </w:r>
      <w:r>
        <w:rPr>
          <w:rFonts w:ascii="Times New Roman" w:hAnsi="Times New Roman" w:cs="Times New Roman"/>
          <w:sz w:val="28"/>
          <w:szCs w:val="28"/>
        </w:rPr>
        <w:t>Федеральный закон</w:t>
      </w:r>
      <w:r>
        <w:rPr>
          <w:rFonts w:ascii="Times New Roman" w:hAnsi="Times New Roman" w:cs="Times New Roman"/>
          <w:sz w:val="28"/>
          <w:szCs w:val="28"/>
        </w:rPr>
        <w:fldChar w:fldCharType="end"/>
      </w:r>
      <w:r>
        <w:rPr>
          <w:rFonts w:ascii="Times New Roman" w:hAnsi="Times New Roman" w:cs="Times New Roman"/>
          <w:sz w:val="28"/>
          <w:szCs w:val="28"/>
        </w:rPr>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№190-ФЗ «Градостроительный кодекс Российской Федерации»;</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 191-ФЗ «О введении в действие Градостроительного кодекса Российской Федерации» " (текст опубликован в изданиях "Российская газета", N 290, 30.12.2004, "Собрание законодательства РФ", 03.01.2005, N 1 (часть 1), ст. 17, "Парламентская газета", № 5-6,14.01.2005);</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pPr>
        <w:pStyle w:val="38"/>
        <w:ind w:firstLine="709"/>
        <w:jc w:val="both"/>
        <w:rPr>
          <w:rFonts w:ascii="Times New Roman" w:hAnsi="Times New Roman" w:cs="Times New Roman"/>
          <w:sz w:val="28"/>
          <w:szCs w:val="28"/>
        </w:rPr>
      </w:pPr>
      <w:r>
        <w:fldChar w:fldCharType="begin"/>
      </w:r>
      <w:r>
        <w:instrText xml:space="preserve"> HYPERLINK "garantF1://12085976.0"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pPr>
        <w:pStyle w:val="38"/>
        <w:ind w:firstLine="709"/>
        <w:jc w:val="both"/>
        <w:rPr>
          <w:rFonts w:ascii="Times New Roman" w:hAnsi="Times New Roman" w:cs="Times New Roman"/>
          <w:sz w:val="28"/>
          <w:szCs w:val="28"/>
        </w:rPr>
      </w:pPr>
      <w:r>
        <w:fldChar w:fldCharType="begin"/>
      </w:r>
      <w:r>
        <w:instrText xml:space="preserve"> HYPERLINK "garantF1://70093794.0"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pPr>
        <w:pStyle w:val="38"/>
        <w:ind w:firstLine="709"/>
        <w:jc w:val="both"/>
        <w:rPr>
          <w:rFonts w:ascii="Times New Roman" w:hAnsi="Times New Roman" w:cs="Times New Roman"/>
          <w:sz w:val="28"/>
          <w:szCs w:val="28"/>
        </w:rPr>
      </w:pPr>
      <w:r>
        <w:fldChar w:fldCharType="begin"/>
      </w:r>
      <w:r>
        <w:instrText xml:space="preserve"> HYPERLINK "garantF1://70120262.0"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pPr>
        <w:pStyle w:val="38"/>
        <w:ind w:firstLine="709"/>
        <w:jc w:val="both"/>
        <w:rPr>
          <w:rFonts w:ascii="Times New Roman" w:hAnsi="Times New Roman" w:cs="Times New Roman"/>
          <w:sz w:val="28"/>
          <w:szCs w:val="28"/>
        </w:rPr>
      </w:pPr>
      <w:r>
        <w:fldChar w:fldCharType="begin"/>
      </w:r>
      <w:r>
        <w:instrText xml:space="preserve"> HYPERLINK "garantF1://70162414.0"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pPr>
        <w:pStyle w:val="38"/>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pPr>
        <w:pStyle w:val="38"/>
        <w:ind w:firstLine="709"/>
        <w:jc w:val="both"/>
        <w:rPr>
          <w:rFonts w:ascii="Times New Roman" w:hAnsi="Times New Roman" w:cs="Times New Roman"/>
          <w:sz w:val="28"/>
          <w:szCs w:val="28"/>
        </w:rPr>
      </w:pPr>
      <w:r>
        <w:fldChar w:fldCharType="begin"/>
      </w:r>
      <w:r>
        <w:instrText xml:space="preserve"> HYPERLINK "garantF1://71262988.0" </w:instrText>
      </w:r>
      <w:r>
        <w:fldChar w:fldCharType="separate"/>
      </w:r>
      <w:r>
        <w:rPr>
          <w:rFonts w:ascii="Times New Roman" w:hAnsi="Times New Roman" w:cs="Times New Roman"/>
          <w:sz w:val="28"/>
          <w:szCs w:val="28"/>
        </w:rPr>
        <w:t>постановление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Закон Краснодарского края от 21.07.2008 № 1540-КЗ "Градостроительный кодекс Краснодарского края" (текст опубликован в издании "Кубанские новости" от 24.07.2008 № 122, от 06.08.2009 № 129, от 06.08.2009 № 129, от 28.10.2010 № 186, от 28.07.2011 № 124, от 10.11.2011 № 195, от 12.03.2012 № 43);</w:t>
      </w:r>
    </w:p>
    <w:p>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pPr>
        <w:widowControl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(в ред. от  27.12.2018 № 528-ФЗ);</w:t>
      </w:r>
    </w:p>
    <w:p>
      <w:pPr>
        <w:widowControl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(в ред. от 29.07.2018 № 269-ФЗ);</w:t>
      </w:r>
    </w:p>
    <w:bookmarkEnd w:id="2"/>
    <w:p>
      <w:pPr>
        <w:tabs>
          <w:tab w:val="left" w:pos="1005"/>
        </w:tabs>
        <w:snapToGrid w:val="0"/>
        <w:spacing w:after="0" w:line="240" w:lineRule="auto"/>
        <w:ind w:left="709"/>
        <w:jc w:val="both"/>
        <w:rPr>
          <w:rFonts w:ascii="Times New Roman" w:hAnsi="Times New Roman" w:cs="Times New Roman"/>
          <w:color w:val="000000"/>
          <w:sz w:val="28"/>
          <w:szCs w:val="28"/>
        </w:rPr>
      </w:pPr>
      <w:r>
        <w:rPr>
          <w:rFonts w:ascii="Times New Roman" w:hAnsi="Times New Roman"/>
          <w:sz w:val="28"/>
          <w:szCs w:val="28"/>
          <w:lang w:eastAsia="ru-RU"/>
        </w:rPr>
        <w:t xml:space="preserve">Устав </w:t>
      </w:r>
      <w:r>
        <w:rPr>
          <w:sz w:val="28"/>
          <w:szCs w:val="28"/>
          <w:lang w:eastAsia="ru-RU"/>
        </w:rPr>
        <w:t>Новоминского</w:t>
      </w:r>
      <w:r>
        <w:rPr>
          <w:rFonts w:hint="default"/>
          <w:sz w:val="28"/>
          <w:szCs w:val="28"/>
          <w:lang w:val="en-US" w:eastAsia="ru-RU"/>
        </w:rPr>
        <w:t xml:space="preserve"> сельского поселения</w:t>
      </w:r>
      <w:r>
        <w:rPr>
          <w:rFonts w:ascii="Times New Roman" w:hAnsi="Times New Roman"/>
          <w:sz w:val="28"/>
          <w:szCs w:val="28"/>
          <w:lang w:eastAsia="ru-RU"/>
        </w:rPr>
        <w:t xml:space="preserve"> Каневской район:</w:t>
      </w:r>
    </w:p>
    <w:p>
      <w:pPr>
        <w:numPr>
          <w:ilvl w:val="0"/>
          <w:numId w:val="2"/>
        </w:numPr>
        <w:tabs>
          <w:tab w:val="left" w:pos="1005"/>
        </w:tabs>
        <w:snapToGrid w:val="0"/>
        <w:spacing w:after="0" w:line="240" w:lineRule="auto"/>
        <w:ind w:left="0" w:firstLine="709"/>
        <w:jc w:val="both"/>
        <w:rPr>
          <w:rFonts w:ascii="Times New Roman" w:hAnsi="Times New Roman" w:cs="Times New Roman"/>
          <w:color w:val="000000"/>
          <w:sz w:val="28"/>
          <w:szCs w:val="28"/>
        </w:rPr>
      </w:pPr>
      <w:r>
        <w:rPr>
          <w:rFonts w:ascii="Times New Roman" w:hAnsi="Times New Roman"/>
          <w:sz w:val="28"/>
          <w:szCs w:val="28"/>
          <w:lang w:eastAsia="ru-RU"/>
        </w:rPr>
        <w:t xml:space="preserve">постановление администрации </w:t>
      </w:r>
      <w:r>
        <w:rPr>
          <w:sz w:val="28"/>
          <w:szCs w:val="28"/>
          <w:lang w:eastAsia="ru-RU"/>
        </w:rPr>
        <w:t>Новоминского</w:t>
      </w:r>
      <w:r>
        <w:rPr>
          <w:rFonts w:hint="default"/>
          <w:sz w:val="28"/>
          <w:szCs w:val="28"/>
          <w:lang w:val="en-US" w:eastAsia="ru-RU"/>
        </w:rPr>
        <w:t xml:space="preserve"> сельского поселения</w:t>
      </w:r>
      <w:r>
        <w:rPr>
          <w:rFonts w:ascii="Times New Roman" w:hAnsi="Times New Roman"/>
          <w:sz w:val="28"/>
          <w:szCs w:val="28"/>
          <w:lang w:eastAsia="ru-RU"/>
        </w:rPr>
        <w:t xml:space="preserve"> Каневской район </w:t>
      </w:r>
      <w:r>
        <w:rPr>
          <w:sz w:val="28"/>
          <w:szCs w:val="28"/>
        </w:rPr>
        <w:t xml:space="preserve">от </w:t>
      </w:r>
      <w:r>
        <w:rPr>
          <w:rFonts w:hint="default"/>
          <w:sz w:val="28"/>
          <w:szCs w:val="28"/>
          <w:lang w:val="ru-RU"/>
        </w:rPr>
        <w:t>17</w:t>
      </w:r>
      <w:r>
        <w:rPr>
          <w:sz w:val="28"/>
          <w:szCs w:val="28"/>
        </w:rPr>
        <w:t xml:space="preserve"> </w:t>
      </w:r>
      <w:r>
        <w:rPr>
          <w:sz w:val="28"/>
          <w:szCs w:val="28"/>
          <w:lang w:val="ru-RU"/>
        </w:rPr>
        <w:t>сентября</w:t>
      </w:r>
      <w:r>
        <w:rPr>
          <w:sz w:val="28"/>
          <w:szCs w:val="28"/>
        </w:rPr>
        <w:t xml:space="preserve"> 201</w:t>
      </w:r>
      <w:r>
        <w:rPr>
          <w:rFonts w:hint="default"/>
          <w:sz w:val="28"/>
          <w:szCs w:val="28"/>
          <w:lang w:val="ru-RU"/>
        </w:rPr>
        <w:t>2</w:t>
      </w:r>
      <w:r>
        <w:rPr>
          <w:sz w:val="28"/>
          <w:szCs w:val="28"/>
        </w:rPr>
        <w:t xml:space="preserve"> года № </w:t>
      </w:r>
      <w:r>
        <w:rPr>
          <w:rFonts w:hint="default"/>
          <w:sz w:val="28"/>
          <w:szCs w:val="28"/>
          <w:lang w:val="ru-RU"/>
        </w:rPr>
        <w:t>113</w:t>
      </w:r>
      <w:r>
        <w:rPr>
          <w:sz w:val="28"/>
          <w:szCs w:val="28"/>
        </w:rPr>
        <w:t xml:space="preserve"> «</w:t>
      </w:r>
      <w:r>
        <w:rPr>
          <w:rFonts w:cs="Arial"/>
          <w:b w:val="0"/>
          <w:bCs/>
          <w:sz w:val="28"/>
          <w:szCs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sz w:val="28"/>
          <w:szCs w:val="28"/>
        </w:rPr>
        <w:t>»</w:t>
      </w:r>
      <w:r>
        <w:rPr>
          <w:rFonts w:ascii="Times New Roman" w:hAnsi="Times New Roman"/>
          <w:sz w:val="28"/>
          <w:szCs w:val="28"/>
          <w:lang w:eastAsia="ru-RU"/>
        </w:rPr>
        <w:t>.</w:t>
      </w:r>
    </w:p>
    <w:p>
      <w:pPr>
        <w:widowControl w:val="0"/>
        <w:tabs>
          <w:tab w:val="left" w:pos="1005"/>
        </w:tabs>
        <w:autoSpaceDE w:val="0"/>
        <w:autoSpaceDN w:val="0"/>
        <w:adjustRightInd w:val="0"/>
        <w:snapToGri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Приказ Министерства строительства и жилищно-коммунального хозяйства Российской Федерации от 24 января 2019 года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val="ru-RU" w:eastAsia="zh-CN"/>
        </w:rPr>
      </w:pPr>
    </w:p>
    <w:p>
      <w:pPr>
        <w:ind w:firstLine="709"/>
        <w:contextualSpacing/>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Исчерпывающий перечень документов, </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необходимых в соответствии с законодательными или иными </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взаимодействия</w:t>
      </w:r>
    </w:p>
    <w:p>
      <w:pPr>
        <w:widowControl w:val="0"/>
        <w:autoSpaceDE w:val="0"/>
        <w:autoSpaceDN w:val="0"/>
        <w:adjustRightInd w:val="0"/>
        <w:spacing w:after="0" w:line="240" w:lineRule="auto"/>
        <w:ind w:firstLine="567"/>
        <w:jc w:val="center"/>
        <w:outlineLvl w:val="2"/>
        <w:rPr>
          <w:rFonts w:ascii="Times New Roman" w:hAnsi="Times New Roman" w:eastAsia="Times New Roman" w:cs="Times New Roman"/>
          <w:sz w:val="28"/>
          <w:szCs w:val="28"/>
          <w:lang w:eastAsia="ru-RU"/>
        </w:rPr>
      </w:pP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2.6.1. </w:t>
      </w:r>
      <w:r>
        <w:rPr>
          <w:rFonts w:cs="Times New Roman"/>
          <w:sz w:val="28"/>
          <w:szCs w:val="28"/>
          <w:lang w:eastAsia="ru-RU"/>
        </w:rPr>
        <w:t>Д</w:t>
      </w:r>
      <w:r>
        <w:rPr>
          <w:rFonts w:ascii="Times New Roman" w:hAnsi="Times New Roman" w:eastAsia="Times New Roman" w:cs="Times New Roman"/>
          <w:sz w:val="28"/>
          <w:szCs w:val="28"/>
          <w:lang w:eastAsia="ru-RU"/>
        </w:rPr>
        <w:t>окументы и информация, которые заявитель должен представить самостоятельно:</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1) уведомление о планируемом сносе объекта капитального строительства, которое оформляется по форме согласно приложению №1 к настоящему Регламенту, заполненное по образцу согласно приложению №2 к настоящему Регламенту</w:t>
      </w:r>
      <w:r>
        <w:rPr>
          <w:rFonts w:ascii="Times New Roman" w:hAnsi="Times New Roman" w:eastAsia="Times New Roman" w:cs="Times New Roman"/>
          <w:sz w:val="28"/>
          <w:szCs w:val="28"/>
          <w:lang w:eastAsia="ru-RU"/>
        </w:rPr>
        <w:t>;</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копия документа, подтверждающего личность заявителя или личность представителя заявителя, если уведомление о планируемом сносе объекта капитального строительства представляется представителем заявителя (с предъявлением оригинала или в виде электронного образа такого документа, если уведомление о планируемом сносе объекта капитального строительства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уведомления о планируемом сносе объекта капитального строительства посредством отправки через личный кабинет Единого портала или Регионального портала, а также, если уведомление о планируемом сносе объекта капитального строительства подписано усиленной квалифицированной электронной подписью);</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документ, подтверждающий полномочия представителя заявителя, в случае, если с уведомлением о предоставлении муниципальной услуги обращается представитель заявителя (доверенность в виде электронного образа такого документа, если уведомление подается или направляется в форме электронного документа);</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результаты и материалы обследования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проект организации работ по сносу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наличии у заявителя: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правоустанавливающие документы на земельный участок, полученные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кадастровый паспорт на земельный участок, полученный до вступления в силу Федерального закона от 13.07.2015 № 218-ФЗ «О государственной регистрации недвижимости» - до 01.01.2017 (копия 1 экземпляр, подлинник для ознакомления);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кадастровая выписка на земельный участок, полученная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технический паспорт (кадастровый паспорт) на объекты капитального строительства для застроенных земельных участков (копия 1 экземпляр, подлинник для ознакомления).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предоставляемые в рамках межведомственного взаимодействия: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Выписка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Выписка из Единого государственного реестра недвижимости о правах на испрашиваемый земельный участок;</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Перечень документов, необходимых для предоставления муниципальной услуги, является исчерпывающим.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 Заявителям обеспечивается возможность выбора способа подачи уведомления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 В бумажном виде форма уведомления может быть получена заявителем непосредственно в уполномоченном органе или МФЦ.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2.6.6. Уведомление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2.6.7.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spacing w:after="200"/>
        <w:jc w:val="both"/>
        <w:rPr>
          <w:color w:val="0D0D0D"/>
          <w:sz w:val="28"/>
          <w:szCs w:val="28"/>
          <w:lang w:val="ru-RU"/>
        </w:rPr>
      </w:pPr>
    </w:p>
    <w:p>
      <w:pPr>
        <w:widowControl w:val="0"/>
        <w:suppressAutoHyphens/>
        <w:autoSpaceDE w:val="0"/>
        <w:autoSpaceDN w:val="0"/>
        <w:adjustRightInd w:val="0"/>
        <w:spacing w:after="0" w:line="240" w:lineRule="auto"/>
        <w:jc w:val="center"/>
        <w:rPr>
          <w:rFonts w:ascii="Times New Roman" w:hAnsi="Times New Roman" w:eastAsia="DejaVu Sans" w:cs="Times New Roman"/>
          <w:b/>
          <w:kern w:val="3"/>
          <w:sz w:val="28"/>
          <w:szCs w:val="28"/>
          <w:lang w:eastAsia="zh-CN" w:bidi="hi-IN"/>
        </w:rPr>
      </w:pPr>
      <w:r>
        <w:rPr>
          <w:rFonts w:ascii="Times New Roman" w:hAnsi="Times New Roman" w:eastAsia="DejaVu Sans" w:cs="Times New Roman"/>
          <w:b w:val="0"/>
          <w:bCs/>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widowControl w:val="0"/>
        <w:suppressAutoHyphens/>
        <w:autoSpaceDE w:val="0"/>
        <w:autoSpaceDN w:val="0"/>
        <w:adjustRightInd w:val="0"/>
        <w:spacing w:after="0" w:line="240" w:lineRule="auto"/>
        <w:jc w:val="center"/>
        <w:rPr>
          <w:rFonts w:ascii="Times New Roman" w:hAnsi="Times New Roman" w:eastAsia="DejaVu Sans" w:cs="Times New Roman"/>
          <w:b/>
          <w:kern w:val="3"/>
          <w:sz w:val="28"/>
          <w:szCs w:val="28"/>
          <w:lang w:eastAsia="zh-CN" w:bidi="hi-IN"/>
        </w:rPr>
      </w:pPr>
    </w:p>
    <w:p>
      <w:pPr>
        <w:autoSpaceDE w:val="0"/>
        <w:autoSpaceDN w:val="0"/>
        <w:adjustRightInd w:val="0"/>
        <w:spacing w:after="0" w:line="240" w:lineRule="auto"/>
        <w:ind w:firstLine="567"/>
        <w:jc w:val="both"/>
        <w:outlineLvl w:val="2"/>
        <w:rPr>
          <w:rFonts w:ascii="Times New Roman" w:hAnsi="Times New Roman" w:cs="Times New Roman"/>
          <w:sz w:val="28"/>
          <w:szCs w:val="28"/>
        </w:rPr>
      </w:pPr>
      <w:r>
        <w:rPr>
          <w:rFonts w:ascii="Times New Roman" w:hAnsi="Times New Roman" w:eastAsia="Times New Roman" w:cs="Times New Roman"/>
          <w:sz w:val="28"/>
          <w:szCs w:val="28"/>
          <w:lang w:eastAsia="ru-RU"/>
        </w:rPr>
        <w:t>2.7.1.</w:t>
      </w:r>
      <w:r>
        <w:rPr>
          <w:rFonts w:ascii="Times New Roman" w:hAnsi="Times New Roman" w:cs="Times New Roman"/>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1) правоустанавливающие документы на земельный участок;</w:t>
      </w:r>
    </w:p>
    <w:p>
      <w:pPr>
        <w:widowControl w:val="0"/>
        <w:tabs>
          <w:tab w:val="left" w:pos="851"/>
        </w:tabs>
        <w:autoSpaceDE w:val="0"/>
        <w:autoSpaceDN w:val="0"/>
        <w:adjustRightInd w:val="0"/>
        <w:spacing w:after="0" w:line="240" w:lineRule="auto"/>
        <w:ind w:firstLine="709"/>
        <w:jc w:val="both"/>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eastAsia="Times New Roman" w:cs="Times New Roman"/>
          <w:sz w:val="28"/>
          <w:szCs w:val="28"/>
          <w:lang w:eastAsia="ru-RU"/>
        </w:rPr>
        <w:t>3)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
    <w:p>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pPr>
        <w:spacing w:after="200"/>
        <w:ind w:firstLine="709"/>
        <w:jc w:val="both"/>
        <w:rPr>
          <w:color w:val="0D0D0D"/>
          <w:sz w:val="28"/>
          <w:szCs w:val="28"/>
          <w:lang w:val="ru-RU"/>
        </w:rPr>
      </w:pPr>
    </w:p>
    <w:p>
      <w:pPr>
        <w:widowControl w:val="0"/>
        <w:tabs>
          <w:tab w:val="left" w:pos="851"/>
        </w:tabs>
        <w:autoSpaceDE w:val="0"/>
        <w:autoSpaceDN w:val="0"/>
        <w:adjustRightInd w:val="0"/>
        <w:spacing w:after="0" w:line="240" w:lineRule="auto"/>
        <w:jc w:val="center"/>
        <w:rPr>
          <w:rFonts w:ascii="Times New Roman" w:hAnsi="Times New Roman" w:cs="Times New Roman"/>
          <w:b w:val="0"/>
          <w:bCs/>
          <w:sz w:val="28"/>
          <w:szCs w:val="28"/>
          <w:shd w:val="clear" w:color="auto" w:fill="FFFFFF"/>
        </w:rPr>
      </w:pPr>
      <w:r>
        <w:rPr>
          <w:rFonts w:ascii="Times New Roman" w:hAnsi="Times New Roman" w:cs="Times New Roman"/>
          <w:b w:val="0"/>
          <w:bCs/>
          <w:sz w:val="28"/>
          <w:szCs w:val="28"/>
          <w:shd w:val="clear" w:color="auto" w:fill="FFFFFF"/>
        </w:rPr>
        <w:t>Указание на запрет требовать от заявителя</w:t>
      </w:r>
      <w:r>
        <w:rPr>
          <w:b w:val="0"/>
          <w:bCs/>
        </w:rPr>
        <w:fldChar w:fldCharType="begin"/>
      </w:r>
      <w:r>
        <w:rPr>
          <w:b w:val="0"/>
          <w:bCs/>
        </w:rPr>
        <w:instrText xml:space="preserve"> HYPERLINK "consultantplus://offline/ref=5D05CD526A0F1250D007283695C5CD0C856A77A1F8333824FBFCD2A96E516451A119B9905009E4C8o8z2O" </w:instrText>
      </w:r>
      <w:r>
        <w:rPr>
          <w:b w:val="0"/>
          <w:bCs/>
        </w:rPr>
        <w:fldChar w:fldCharType="separate"/>
      </w:r>
      <w:r>
        <w:rPr>
          <w:rFonts w:ascii="Times New Roman" w:hAnsi="Times New Roman" w:cs="Times New Roman"/>
          <w:b w:val="0"/>
          <w:bCs/>
          <w:sz w:val="28"/>
          <w:szCs w:val="28"/>
          <w:shd w:val="clear" w:color="auto" w:fill="FFFFFF"/>
        </w:rPr>
        <w:t xml:space="preserve"> представления документов, информации или осуществления действий</w:t>
      </w:r>
      <w:r>
        <w:rPr>
          <w:rFonts w:ascii="Times New Roman" w:hAnsi="Times New Roman" w:cs="Times New Roman"/>
          <w:b w:val="0"/>
          <w:bCs/>
          <w:sz w:val="28"/>
          <w:szCs w:val="28"/>
          <w:shd w:val="clear" w:color="auto" w:fill="FFFFFF"/>
        </w:rPr>
        <w:fldChar w:fldCharType="end"/>
      </w:r>
    </w:p>
    <w:p>
      <w:pPr>
        <w:autoSpaceDE w:val="0"/>
        <w:autoSpaceDN w:val="0"/>
        <w:adjustRightInd w:val="0"/>
        <w:spacing w:after="0" w:line="240" w:lineRule="auto"/>
        <w:ind w:firstLine="709"/>
        <w:jc w:val="both"/>
        <w:outlineLvl w:val="1"/>
        <w:rPr>
          <w:rFonts w:ascii="Times New Roman" w:hAnsi="Times New Roman" w:eastAsia="Times New Roman" w:cs="Times New Roman"/>
          <w:sz w:val="28"/>
          <w:szCs w:val="28"/>
          <w:lang w:eastAsia="ru-RU"/>
        </w:rPr>
      </w:pPr>
    </w:p>
    <w:p>
      <w:pPr>
        <w:widowControl w:val="0"/>
        <w:suppressAutoHyphens/>
        <w:autoSpaceDN w:val="0"/>
        <w:spacing w:after="0" w:line="240" w:lineRule="auto"/>
        <w:ind w:firstLine="709"/>
        <w:jc w:val="both"/>
        <w:rPr>
          <w:rFonts w:ascii="Times New Roman" w:hAnsi="Times New Roman" w:eastAsia="DejaVu Sans" w:cs="Times New Roman"/>
          <w:kern w:val="3"/>
          <w:sz w:val="28"/>
          <w:szCs w:val="28"/>
          <w:shd w:val="clear" w:color="auto" w:fill="FFFFFF"/>
          <w:lang w:eastAsia="zh-CN" w:bidi="hi-IN"/>
        </w:rPr>
      </w:pPr>
      <w:r>
        <w:rPr>
          <w:rFonts w:ascii="Times New Roman" w:hAnsi="Times New Roman" w:eastAsia="DejaVu Sans" w:cs="Times New Roman"/>
          <w:kern w:val="3"/>
          <w:sz w:val="28"/>
          <w:szCs w:val="28"/>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pPr>
        <w:widowControl w:val="0"/>
        <w:suppressAutoHyphens/>
        <w:autoSpaceDN w:val="0"/>
        <w:spacing w:after="0" w:line="240" w:lineRule="auto"/>
        <w:ind w:firstLine="709"/>
        <w:jc w:val="both"/>
        <w:rPr>
          <w:rFonts w:ascii="Times New Roman" w:hAnsi="Times New Roman" w:eastAsia="DejaVu Sans" w:cs="Times New Roman"/>
          <w:kern w:val="3"/>
          <w:sz w:val="28"/>
          <w:szCs w:val="28"/>
          <w:lang w:eastAsia="zh-CN" w:bidi="hi-IN"/>
        </w:rPr>
      </w:pPr>
      <w:r>
        <w:rPr>
          <w:rFonts w:ascii="Times New Roman" w:hAnsi="Times New Roman" w:eastAsia="DejaVu Sans" w:cs="Times New Roman"/>
          <w:kern w:val="3"/>
          <w:sz w:val="28"/>
          <w:szCs w:val="28"/>
          <w:shd w:val="clear" w:color="auto" w:fill="FFFFFF"/>
          <w:lang w:eastAsia="zh-CN" w:bidi="hi-IN"/>
        </w:rPr>
        <w:t xml:space="preserve">2.8.2. Запрещено </w:t>
      </w:r>
      <w:r>
        <w:rPr>
          <w:rFonts w:ascii="Times New Roman" w:hAnsi="Times New Roman" w:eastAsia="DejaVu Sans"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widowControl w:val="0"/>
        <w:suppressAutoHyphens/>
        <w:autoSpaceDN w:val="0"/>
        <w:spacing w:after="0" w:line="240" w:lineRule="auto"/>
        <w:ind w:firstLine="709"/>
        <w:jc w:val="both"/>
        <w:rPr>
          <w:rFonts w:ascii="Times New Roman" w:hAnsi="Times New Roman" w:eastAsia="DejaVu Sans" w:cs="Times New Roman"/>
          <w:kern w:val="3"/>
          <w:sz w:val="28"/>
          <w:szCs w:val="28"/>
          <w:shd w:val="clear" w:color="auto" w:fill="FFFFFF"/>
          <w:lang w:eastAsia="zh-CN" w:bidi="hi-IN"/>
        </w:rPr>
      </w:pPr>
      <w:r>
        <w:rPr>
          <w:rFonts w:ascii="Times New Roman" w:hAnsi="Times New Roman" w:eastAsia="DejaVu Sans" w:cs="Times New Roman"/>
          <w:kern w:val="3"/>
          <w:sz w:val="28"/>
          <w:szCs w:val="28"/>
          <w:shd w:val="clear" w:color="auto" w:fill="FFFFFF"/>
          <w:lang w:eastAsia="zh-CN" w:bidi="hi-IN"/>
        </w:rPr>
        <w:t>2.8.3. Запрещено</w:t>
      </w:r>
      <w:r>
        <w:rPr>
          <w:rFonts w:ascii="Times New Roman" w:hAnsi="Times New Roman" w:eastAsia="DejaVu Sans"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widowControl w:val="0"/>
        <w:suppressAutoHyphens/>
        <w:autoSpaceDE w:val="0"/>
        <w:autoSpaceDN w:val="0"/>
        <w:adjustRightInd w:val="0"/>
        <w:spacing w:after="0" w:line="240" w:lineRule="auto"/>
        <w:ind w:firstLine="709"/>
        <w:jc w:val="both"/>
        <w:rPr>
          <w:rFonts w:ascii="Times New Roman" w:hAnsi="Times New Roman" w:eastAsia="DejaVu Sans" w:cs="Times New Roman"/>
          <w:kern w:val="3"/>
          <w:sz w:val="28"/>
          <w:szCs w:val="28"/>
          <w:lang w:eastAsia="zh-CN" w:bidi="hi-IN"/>
        </w:rPr>
      </w:pPr>
      <w:r>
        <w:rPr>
          <w:rFonts w:ascii="Times New Roman" w:hAnsi="Times New Roman" w:eastAsia="DejaVu Sans" w:cs="Times New Roman"/>
          <w:kern w:val="3"/>
          <w:sz w:val="28"/>
          <w:szCs w:val="28"/>
          <w:shd w:val="clear" w:color="auto" w:fill="FFFFFF"/>
          <w:lang w:eastAsia="zh-CN" w:bidi="hi-IN"/>
        </w:rPr>
        <w:t>2.8.4. Запрещено</w:t>
      </w:r>
      <w:r>
        <w:rPr>
          <w:rFonts w:ascii="Times New Roman" w:hAnsi="Times New Roman" w:eastAsia="DejaVu Sans"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spacing w:after="0" w:line="240" w:lineRule="auto"/>
        <w:ind w:firstLine="709"/>
        <w:jc w:val="both"/>
        <w:outlineLvl w:val="1"/>
        <w:rPr>
          <w:rFonts w:ascii="Times New Roman" w:hAnsi="Times New Roman" w:eastAsia="Times New Roman" w:cs="Times New Roman"/>
          <w:color w:val="7030A0"/>
          <w:sz w:val="28"/>
          <w:szCs w:val="28"/>
          <w:lang w:eastAsia="ru-RU"/>
        </w:rPr>
      </w:pPr>
      <w:r>
        <w:rPr>
          <w:rFonts w:ascii="Times New Roman" w:hAnsi="Times New Roman" w:eastAsia="Times New Roman" w:cs="Times New Roman"/>
          <w:sz w:val="28"/>
          <w:szCs w:val="28"/>
          <w:lang w:eastAsia="ru-RU"/>
        </w:rPr>
        <w:t>2.8.5.</w:t>
      </w:r>
      <w:r>
        <w:rPr>
          <w:rFonts w:ascii="Times New Roman" w:hAnsi="Times New Roman" w:eastAsia="Times New Roman" w:cs="Times New Roman"/>
          <w:color w:val="7030A0"/>
          <w:sz w:val="28"/>
          <w:szCs w:val="28"/>
          <w:lang w:eastAsia="ru-RU"/>
        </w:rPr>
        <w:t xml:space="preserve"> </w:t>
      </w:r>
      <w:r>
        <w:rPr>
          <w:rFonts w:ascii="Times New Roman" w:hAnsi="Times New Roman" w:eastAsia="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Pr>
          <w:rFonts w:ascii="Times New Roman" w:hAnsi="Times New Roman" w:cs="Times New Roman"/>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spacing w:after="200"/>
        <w:ind w:firstLine="709"/>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pPr>
        <w:widowControl w:val="0"/>
        <w:autoSpaceDE w:val="0"/>
        <w:autoSpaceDN w:val="0"/>
        <w:adjustRightInd w:val="0"/>
        <w:spacing w:after="0" w:line="240" w:lineRule="auto"/>
        <w:ind w:firstLine="567"/>
        <w:jc w:val="both"/>
        <w:rPr>
          <w:rFonts w:ascii="Times New Roman" w:hAnsi="Times New Roman" w:eastAsia="Times New Roman" w:cs="Times New Roman"/>
          <w:sz w:val="24"/>
          <w:szCs w:val="24"/>
          <w:lang w:eastAsia="ru-RU"/>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2.9.1. 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обращение с уведомлением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поданное уведомление не соответствует по форме и содержанию требованиям, предъявляемым к уведомлению, согласно Приложениям № 1, 2, к настоящему Регламенту;</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2.9.3. Не допускается отказ в приеме уведомления и иных документов, необходимых для предоставления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eastAsia="Arial" w:cs="Times New Roman"/>
          <w:sz w:val="28"/>
          <w:szCs w:val="28"/>
          <w:lang w:eastAsia="ar-SA"/>
        </w:rPr>
        <w:t>Едином Портале, Региональном портале услуг и официальном сайте уполномоченного органа</w:t>
      </w:r>
      <w:r>
        <w:rPr>
          <w:rFonts w:ascii="Times New Roman" w:hAnsi="Times New Roman" w:eastAsia="Times New Roman" w:cs="Times New Roman"/>
          <w:sz w:val="28"/>
          <w:szCs w:val="28"/>
          <w:lang w:eastAsia="ru-RU"/>
        </w:rPr>
        <w:t>.</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spacing w:after="200"/>
        <w:ind w:firstLine="709"/>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Исчерпывающий перечень оснований для</w:t>
      </w:r>
    </w:p>
    <w:p>
      <w:pPr>
        <w:widowControl w:val="0"/>
        <w:autoSpaceDE w:val="0"/>
        <w:autoSpaceDN w:val="0"/>
        <w:adjustRightInd w:val="0"/>
        <w:spacing w:after="0" w:line="240" w:lineRule="auto"/>
        <w:jc w:val="center"/>
        <w:outlineLvl w:val="2"/>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приостановления предоставления муниципальной услуги или отказа в предоставлении муниципальной услуги</w:t>
      </w:r>
    </w:p>
    <w:p>
      <w:pPr>
        <w:widowControl w:val="0"/>
        <w:autoSpaceDE w:val="0"/>
        <w:autoSpaceDN w:val="0"/>
        <w:adjustRightInd w:val="0"/>
        <w:spacing w:after="0" w:line="240" w:lineRule="auto"/>
        <w:ind w:firstLine="567"/>
        <w:jc w:val="both"/>
        <w:rPr>
          <w:rFonts w:ascii="Times New Roman" w:hAnsi="Times New Roman" w:eastAsia="Times New Roman" w:cs="Times New Roman"/>
          <w:sz w:val="28"/>
          <w:szCs w:val="28"/>
          <w:lang w:eastAsia="ru-RU"/>
        </w:rPr>
      </w:pP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bookmarkStart w:id="3" w:name="P160"/>
      <w:bookmarkEnd w:id="3"/>
      <w:r>
        <w:rPr>
          <w:rFonts w:ascii="Times New Roman" w:hAnsi="Times New Roman" w:eastAsia="Times New Roman" w:cs="Times New Roman"/>
          <w:sz w:val="28"/>
          <w:szCs w:val="28"/>
          <w:lang w:eastAsia="ru-RU"/>
        </w:rPr>
        <w:t xml:space="preserve">2.10.1. </w:t>
      </w:r>
      <w:r>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2.10.2. Заявителю отказывается в предоставлении муниципальной услуги </w:t>
      </w:r>
      <w:bookmarkStart w:id="4" w:name="OLE_LINK1"/>
      <w:bookmarkStart w:id="5" w:name="OLE_LINK2"/>
      <w:r>
        <w:rPr>
          <w:rFonts w:ascii="Times New Roman" w:hAnsi="Times New Roman" w:eastAsia="Times New Roman" w:cs="Times New Roman"/>
          <w:sz w:val="28"/>
          <w:szCs w:val="28"/>
          <w:lang w:eastAsia="ru-RU"/>
        </w:rPr>
        <w:t>при наличии хотя бы одного из следующих оснований</w:t>
      </w:r>
      <w:bookmarkEnd w:id="4"/>
      <w:bookmarkEnd w:id="5"/>
      <w:r>
        <w:rPr>
          <w:rFonts w:ascii="Times New Roman" w:hAnsi="Times New Roman" w:eastAsia="Times New Roman" w:cs="Times New Roman"/>
          <w:sz w:val="28"/>
          <w:szCs w:val="28"/>
          <w:lang w:eastAsia="ru-RU"/>
        </w:rPr>
        <w:t xml:space="preserve">: </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непредставление заявителем документов, указанных в подразделе 2.6 раздела 2 Регламента;</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bookmarkStart w:id="6" w:name="sub_20172"/>
      <w:r>
        <w:rPr>
          <w:rFonts w:ascii="Times New Roman" w:hAnsi="Times New Roman" w:eastAsia="Times New Roman" w:cs="Times New Roman"/>
          <w:sz w:val="28"/>
          <w:szCs w:val="28"/>
          <w:lang w:eastAsia="ru-RU"/>
        </w:rPr>
        <w:t>4) представление заявителем документов в ненадлежащий орган;</w:t>
      </w:r>
      <w:bookmarkEnd w:id="6"/>
    </w:p>
    <w:p>
      <w:pPr>
        <w:widowControl w:val="0"/>
        <w:tabs>
          <w:tab w:val="left" w:pos="851"/>
          <w:tab w:val="left" w:pos="1260"/>
          <w:tab w:val="left" w:pos="144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2.10.3. Не допускается отказ в предоставлении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eastAsia="Arial" w:cs="Times New Roman"/>
          <w:sz w:val="28"/>
          <w:szCs w:val="28"/>
          <w:lang w:eastAsia="ar-SA"/>
        </w:rPr>
        <w:t>Едином Портале, Региональном портале и официальном сайте</w:t>
      </w:r>
      <w:r>
        <w:rPr>
          <w:rFonts w:ascii="Times New Roman" w:hAnsi="Times New Roman" w:eastAsia="Times New Roman" w:cs="Times New Roman"/>
          <w:sz w:val="28"/>
          <w:szCs w:val="28"/>
          <w:lang w:eastAsia="ru-RU"/>
        </w:rPr>
        <w:t>.</w:t>
      </w:r>
    </w:p>
    <w:p>
      <w:pPr>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ind w:firstLine="709"/>
        <w:contextualSpacing/>
        <w:jc w:val="both"/>
        <w:rPr>
          <w:rFonts w:ascii="Times New Roman" w:hAnsi="Times New Roman" w:eastAsia="Times New Roman" w:cs="Times New Roman"/>
          <w:sz w:val="28"/>
          <w:szCs w:val="28"/>
          <w:lang w:val="ru-RU" w:eastAsia="ru-RU"/>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Перечень услуг, которые являются необходимыми и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val="0"/>
          <w:bCs/>
          <w:sz w:val="28"/>
          <w:szCs w:val="28"/>
        </w:rPr>
        <w:t>организациями, участвующими в предоставлении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p>
    <w:p>
      <w:pPr>
        <w:tabs>
          <w:tab w:val="left" w:pos="709"/>
          <w:tab w:val="left" w:pos="1134"/>
        </w:tabs>
        <w:spacing w:after="0" w:line="240" w:lineRule="auto"/>
        <w:ind w:firstLine="709"/>
        <w:jc w:val="both"/>
        <w:rPr>
          <w:rFonts w:ascii="Times New Roman" w:hAnsi="Times New Roman" w:cs="Times New Roman"/>
          <w:sz w:val="28"/>
          <w:szCs w:val="28"/>
        </w:rPr>
      </w:pPr>
      <w:r>
        <w:rPr>
          <w:rFonts w:hint="default" w:cs="Times New Roman"/>
          <w:sz w:val="28"/>
          <w:szCs w:val="28"/>
          <w:lang w:val="ru-RU"/>
        </w:rPr>
        <w:t xml:space="preserve">2.11.1 </w:t>
      </w:r>
      <w:r>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w:t>
      </w:r>
    </w:p>
    <w:p>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подготовка и выдача результатов и материалов обследования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изготовление и выдача проекта организации работ по сносу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pPr>
        <w:ind w:firstLine="709"/>
        <w:contextualSpacing/>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 Порядок, размер и основания взимания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государственной пошлины или иной платы, взимаемой за предоставление муниципальной услуги</w:t>
      </w:r>
    </w:p>
    <w:p>
      <w:pPr>
        <w:pStyle w:val="39"/>
        <w:widowControl/>
        <w:ind w:right="0" w:firstLine="0"/>
        <w:jc w:val="both"/>
        <w:rPr>
          <w:rFonts w:ascii="Times New Roman" w:hAnsi="Times New Roman" w:cs="Times New Roman"/>
          <w:sz w:val="28"/>
          <w:szCs w:val="28"/>
        </w:rPr>
      </w:pPr>
    </w:p>
    <w:p>
      <w:pPr>
        <w:pStyle w:val="39"/>
        <w:widowControl/>
        <w:ind w:right="0" w:firstLine="709"/>
        <w:jc w:val="both"/>
        <w:rPr>
          <w:rFonts w:ascii="Times New Roman" w:hAnsi="Times New Roman" w:cs="Times New Roman"/>
          <w:sz w:val="28"/>
          <w:szCs w:val="28"/>
        </w:rPr>
      </w:pPr>
      <w:r>
        <w:rPr>
          <w:rFonts w:hint="default" w:ascii="Times New Roman" w:hAnsi="Times New Roman" w:cs="Times New Roman"/>
          <w:sz w:val="28"/>
          <w:szCs w:val="28"/>
          <w:lang w:val="ru-RU"/>
        </w:rPr>
        <w:t xml:space="preserve">2.12.1 </w:t>
      </w: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39"/>
        <w:widowControl/>
        <w:ind w:right="0" w:firstLine="709"/>
        <w:jc w:val="both"/>
        <w:rPr>
          <w:rFonts w:ascii="Times New Roman" w:hAnsi="Times New Roman" w:cs="Times New Roman"/>
          <w:sz w:val="28"/>
          <w:szCs w:val="28"/>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Порядок, размер и основания взимания платы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за предоставление услуг, которые являются необходимыми и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обязательными для предоставления муниципальной услуги, включая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информацию о методике расчета размера такой платы</w:t>
      </w:r>
    </w:p>
    <w:p>
      <w:pPr>
        <w:widowControl w:val="0"/>
        <w:autoSpaceDE w:val="0"/>
        <w:autoSpaceDN w:val="0"/>
        <w:adjustRightInd w:val="0"/>
        <w:spacing w:after="0" w:line="240" w:lineRule="auto"/>
        <w:jc w:val="center"/>
        <w:outlineLvl w:val="2"/>
        <w:rPr>
          <w:rFonts w:ascii="Times New Roman" w:hAnsi="Times New Roman" w:cs="Times New Roman"/>
          <w:b/>
          <w:sz w:val="28"/>
          <w:szCs w:val="28"/>
        </w:rPr>
      </w:pPr>
    </w:p>
    <w:p>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hint="default" w:cs="Times New Roman"/>
          <w:sz w:val="28"/>
          <w:szCs w:val="28"/>
          <w:lang w:val="ru-RU"/>
        </w:rPr>
        <w:t xml:space="preserve">2.13.1 </w:t>
      </w:r>
      <w:r>
        <w:rPr>
          <w:rFonts w:ascii="Times New Roman" w:hAnsi="Times New Roman" w:cs="Times New Roman"/>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pPr>
        <w:pStyle w:val="39"/>
        <w:widowControl/>
        <w:ind w:right="0" w:firstLine="709"/>
        <w:jc w:val="both"/>
        <w:rPr>
          <w:rFonts w:ascii="Times New Roman" w:hAnsi="Times New Roman" w:cs="Times New Roman"/>
          <w:sz w:val="28"/>
          <w:szCs w:val="28"/>
        </w:rPr>
      </w:pPr>
    </w:p>
    <w:p>
      <w:pPr>
        <w:ind w:firstLine="709"/>
        <w:contextualSpacing/>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Максимальный срок ожидания в очереди при подаче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запроса о предоставлении муниципальной услуги, услуги,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предоставляемой организацией, участвующей в предоставлении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муниципальной услуги, и при получении результата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предоставления таких услуг</w:t>
      </w:r>
    </w:p>
    <w:p>
      <w:pPr>
        <w:autoSpaceDE w:val="0"/>
        <w:autoSpaceDN w:val="0"/>
        <w:adjustRightInd w:val="0"/>
        <w:spacing w:after="0" w:line="240" w:lineRule="auto"/>
        <w:ind w:firstLine="709"/>
        <w:jc w:val="center"/>
        <w:outlineLvl w:val="1"/>
        <w:rPr>
          <w:rFonts w:ascii="Times New Roman" w:hAnsi="Times New Roman" w:cs="Times New Roman"/>
          <w:b/>
          <w:sz w:val="28"/>
          <w:szCs w:val="28"/>
        </w:rPr>
      </w:pPr>
    </w:p>
    <w:p>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hint="default" w:cs="Times New Roman"/>
          <w:sz w:val="28"/>
          <w:szCs w:val="28"/>
          <w:lang w:val="ru-RU"/>
        </w:rPr>
        <w:t xml:space="preserve">2.14.1 </w:t>
      </w:r>
      <w:r>
        <w:rPr>
          <w:rFonts w:ascii="Times New Roman" w:hAnsi="Times New Roman" w:cs="Times New Roman"/>
          <w:sz w:val="28"/>
          <w:szCs w:val="28"/>
        </w:rPr>
        <w:t xml:space="preserve">Срок ожидания в очереди при подаче </w:t>
      </w:r>
      <w:r>
        <w:rPr>
          <w:rFonts w:ascii="Times New Roman" w:hAnsi="Times New Roman" w:eastAsia="Times New Roman" w:cs="Times New Roman"/>
          <w:sz w:val="28"/>
          <w:szCs w:val="28"/>
          <w:lang w:eastAsia="ru-RU"/>
        </w:rPr>
        <w:t>уведомления</w:t>
      </w:r>
      <w:r>
        <w:rPr>
          <w:rFonts w:ascii="Times New Roman" w:hAnsi="Times New Roman" w:cs="Times New Roman"/>
          <w:sz w:val="28"/>
          <w:szCs w:val="28"/>
        </w:rPr>
        <w:t xml:space="preserve">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pPr>
        <w:autoSpaceDE w:val="0"/>
        <w:autoSpaceDN w:val="0"/>
        <w:adjustRightInd w:val="0"/>
        <w:spacing w:after="0" w:line="240" w:lineRule="auto"/>
        <w:ind w:firstLine="709"/>
        <w:jc w:val="both"/>
        <w:outlineLvl w:val="1"/>
        <w:rPr>
          <w:rFonts w:ascii="Times New Roman" w:hAnsi="Times New Roman" w:cs="Times New Roman"/>
          <w:sz w:val="28"/>
          <w:szCs w:val="28"/>
        </w:rPr>
      </w:pP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Срок и порядок регистрации запроса заявителя о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предоставлении муниципальной услуги и услуги, предоставляемой </w:t>
      </w:r>
    </w:p>
    <w:p>
      <w:pPr>
        <w:widowControl w:val="0"/>
        <w:autoSpaceDE w:val="0"/>
        <w:autoSpaceDN w:val="0"/>
        <w:adjustRightInd w:val="0"/>
        <w:spacing w:after="0" w:line="240" w:lineRule="auto"/>
        <w:jc w:val="center"/>
        <w:outlineLvl w:val="2"/>
        <w:rPr>
          <w:rFonts w:ascii="Times New Roman" w:hAnsi="Times New Roman" w:cs="Times New Roman"/>
          <w:b w:val="0"/>
          <w:bCs/>
          <w:sz w:val="28"/>
          <w:szCs w:val="28"/>
        </w:rPr>
      </w:pPr>
      <w:r>
        <w:rPr>
          <w:rFonts w:ascii="Times New Roman" w:hAnsi="Times New Roman" w:cs="Times New Roman"/>
          <w:b w:val="0"/>
          <w:bCs/>
          <w:sz w:val="28"/>
          <w:szCs w:val="28"/>
        </w:rPr>
        <w:t xml:space="preserve">организацией, участвующей в предоставлении муниципальной </w:t>
      </w:r>
    </w:p>
    <w:p>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val="0"/>
          <w:bCs/>
          <w:sz w:val="28"/>
          <w:szCs w:val="28"/>
        </w:rPr>
        <w:t>услуги, в том числе в электронной форме</w:t>
      </w:r>
    </w:p>
    <w:p>
      <w:pPr>
        <w:autoSpaceDE w:val="0"/>
        <w:autoSpaceDN w:val="0"/>
        <w:adjustRightInd w:val="0"/>
        <w:spacing w:after="0" w:line="240" w:lineRule="auto"/>
        <w:ind w:firstLine="709"/>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hint="default" w:cs="Times New Roman"/>
          <w:sz w:val="28"/>
          <w:szCs w:val="28"/>
          <w:lang w:val="ru-RU"/>
        </w:rPr>
        <w:t xml:space="preserve">2.15.1 </w:t>
      </w:r>
      <w:r>
        <w:rPr>
          <w:rFonts w:ascii="Times New Roman" w:hAnsi="Times New Roman" w:cs="Times New Roman"/>
          <w:sz w:val="28"/>
          <w:szCs w:val="28"/>
        </w:rPr>
        <w:t xml:space="preserve">Регистрация </w:t>
      </w:r>
      <w:r>
        <w:rPr>
          <w:rFonts w:ascii="Times New Roman" w:hAnsi="Times New Roman" w:eastAsia="Times New Roman" w:cs="Times New Roman"/>
          <w:sz w:val="28"/>
          <w:szCs w:val="28"/>
          <w:lang w:eastAsia="ru-RU"/>
        </w:rPr>
        <w:t>уведомления</w:t>
      </w:r>
      <w:r>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w:t>
      </w:r>
      <w:r>
        <w:rPr>
          <w:rFonts w:ascii="Times New Roman" w:hAnsi="Times New Roman" w:eastAsia="Times New Roman" w:cs="Times New Roman"/>
          <w:sz w:val="28"/>
          <w:szCs w:val="28"/>
          <w:lang w:eastAsia="ru-RU"/>
        </w:rPr>
        <w:t>уведомления</w:t>
      </w:r>
      <w:r>
        <w:rPr>
          <w:rFonts w:ascii="Times New Roman" w:hAnsi="Times New Roman" w:cs="Times New Roman"/>
          <w:sz w:val="28"/>
          <w:szCs w:val="28"/>
        </w:rPr>
        <w:t xml:space="preserve">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pPr>
        <w:widowControl w:val="0"/>
        <w:autoSpaceDE w:val="0"/>
        <w:autoSpaceDN w:val="0"/>
        <w:adjustRightInd w:val="0"/>
        <w:spacing w:after="0" w:line="240" w:lineRule="auto"/>
        <w:ind w:firstLine="567"/>
        <w:jc w:val="both"/>
        <w:rPr>
          <w:color w:val="0D0D0D"/>
          <w:sz w:val="28"/>
          <w:szCs w:val="28"/>
          <w:lang w:val="ru-RU"/>
        </w:rPr>
      </w:pPr>
      <w:r>
        <w:rPr>
          <w:rFonts w:ascii="Times New Roman" w:hAnsi="Times New Roman" w:cs="Times New Roman"/>
          <w:sz w:val="28"/>
          <w:szCs w:val="28"/>
        </w:rPr>
        <w:t xml:space="preserve">Срок регистрации </w:t>
      </w:r>
      <w:r>
        <w:rPr>
          <w:rFonts w:ascii="Times New Roman" w:hAnsi="Times New Roman" w:eastAsia="Times New Roman" w:cs="Times New Roman"/>
          <w:sz w:val="28"/>
          <w:szCs w:val="28"/>
          <w:lang w:eastAsia="ru-RU"/>
        </w:rPr>
        <w:t>уведомления</w:t>
      </w:r>
      <w:r>
        <w:rPr>
          <w:rFonts w:ascii="Times New Roman" w:hAnsi="Times New Roman" w:cs="Times New Roman"/>
          <w:sz w:val="28"/>
          <w:szCs w:val="28"/>
        </w:rPr>
        <w:t xml:space="preserve"> о предоставлении муниципальной услуги и документов (содержащихся в них сведений), представленных заявителем, не может превышать 20 (двадцати) минут.</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образцами их заполнения и перечнем документов, необходимых для</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предоставления каждой муниципальной услуги, в том числе к </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обеспечению доступности для инвалидов указанных объектов в</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соответствии с законодательством Российской Федерации о социальной защите инвалидов</w:t>
      </w:r>
    </w:p>
    <w:p>
      <w:pPr>
        <w:widowControl w:val="0"/>
        <w:autoSpaceDE w:val="0"/>
        <w:autoSpaceDN w:val="0"/>
        <w:adjustRightInd w:val="0"/>
        <w:spacing w:after="0" w:line="240" w:lineRule="auto"/>
        <w:ind w:firstLine="567"/>
        <w:jc w:val="center"/>
        <w:outlineLvl w:val="2"/>
        <w:rPr>
          <w:rFonts w:ascii="Times New Roman" w:hAnsi="Times New Roman" w:eastAsia="Times New Roman" w:cs="Times New Roman"/>
          <w:b/>
          <w:sz w:val="28"/>
          <w:szCs w:val="28"/>
          <w:lang w:eastAsia="ru-RU"/>
        </w:rPr>
      </w:pP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eastAsia="Times New Roman" w:cs="Times New Roman"/>
          <w:sz w:val="28"/>
          <w:szCs w:val="28"/>
          <w:lang w:eastAsia="ru-RU"/>
        </w:rPr>
        <w:t xml:space="preserve">2.16.1. </w:t>
      </w:r>
      <w:r>
        <w:rPr>
          <w:rFonts w:ascii="Times New Roman" w:hAnsi="Times New Roman" w:cs="Times New Roman"/>
          <w:color w:val="000000"/>
          <w:sz w:val="28"/>
          <w:szCs w:val="28"/>
        </w:rPr>
        <w:t xml:space="preserve">Информация о графике (режиме) работы администрации </w:t>
      </w:r>
      <w:r>
        <w:rPr>
          <w:rFonts w:cs="Times New Roman"/>
          <w:color w:val="000000"/>
          <w:sz w:val="28"/>
          <w:szCs w:val="28"/>
          <w:lang w:val="ru-RU"/>
        </w:rPr>
        <w:t>Новоминского</w:t>
      </w:r>
      <w:r>
        <w:rPr>
          <w:rFonts w:hint="default" w:cs="Times New Roman"/>
          <w:color w:val="000000"/>
          <w:sz w:val="28"/>
          <w:szCs w:val="28"/>
          <w:lang w:val="ru-RU"/>
        </w:rPr>
        <w:t xml:space="preserve"> сельского поселения</w:t>
      </w:r>
      <w:r>
        <w:rPr>
          <w:rFonts w:ascii="Times New Roman" w:hAnsi="Times New Roman" w:cs="Times New Roman"/>
          <w:color w:val="000000"/>
          <w:sz w:val="28"/>
          <w:szCs w:val="28"/>
        </w:rPr>
        <w:t xml:space="preserve"> Каневской район, МФЦ размещается при входе в здание, в котором оно осуществляет свою деятельность, на видном месте.</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Вход в здание должен быть оборудован информационной табличкой (вывеской), содержащей информацию об администрации муниципального образования Каневской район, а также оборудован удобной лестницей с поручнями, пандусами для беспрепятственного передвижения граждан.</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Помещения, где осуществляется прием и выдача документов,</w:t>
      </w:r>
      <w:r>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widowControl w:val="0"/>
        <w:suppressAutoHyphens/>
        <w:autoSpaceDE w:val="0"/>
        <w:autoSpaceDN w:val="0"/>
        <w:adjustRightInd w:val="0"/>
        <w:spacing w:after="0" w:line="240" w:lineRule="auto"/>
        <w:ind w:firstLine="709"/>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На каждой стоянке (остановке) транспортных средств, в том числе около объектов социальной, инженерной и транспортной инфраструктур, мест отдыха, выделяется не менее 10 процентов мест (но не менее одного места) для бесплатной парковки транспортных средств, управляемых инвалидами </w:t>
      </w:r>
      <w:r>
        <w:rPr>
          <w:rFonts w:ascii="Times New Roman" w:hAnsi="Times New Roman" w:eastAsia="Times New Roman" w:cs="Times New Roman"/>
          <w:color w:val="000000"/>
          <w:sz w:val="28"/>
          <w:szCs w:val="28"/>
          <w:lang w:val="en-US" w:eastAsia="ar-SA"/>
        </w:rPr>
        <w:t>I</w:t>
      </w:r>
      <w:r>
        <w:rPr>
          <w:rFonts w:ascii="Times New Roman" w:hAnsi="Times New Roman" w:eastAsia="Times New Roman" w:cs="Times New Roman"/>
          <w:color w:val="000000"/>
          <w:sz w:val="28"/>
          <w:szCs w:val="28"/>
          <w:lang w:eastAsia="ar-SA"/>
        </w:rPr>
        <w:t xml:space="preserve">, </w:t>
      </w:r>
      <w:r>
        <w:rPr>
          <w:rFonts w:ascii="Times New Roman" w:hAnsi="Times New Roman" w:eastAsia="Times New Roman" w:cs="Times New Roman"/>
          <w:color w:val="000000"/>
          <w:sz w:val="28"/>
          <w:szCs w:val="28"/>
          <w:lang w:val="en-US" w:eastAsia="ar-SA"/>
        </w:rPr>
        <w:t>II</w:t>
      </w:r>
      <w:r>
        <w:rPr>
          <w:rFonts w:ascii="Times New Roman" w:hAnsi="Times New Roman" w:eastAsia="Times New Roman" w:cs="Times New Roman"/>
          <w:color w:val="000000"/>
          <w:sz w:val="28"/>
          <w:szCs w:val="28"/>
          <w:lang w:eastAsia="ar-SA"/>
        </w:rPr>
        <w:t xml:space="preserve"> групп, а также инвалидами </w:t>
      </w:r>
      <w:r>
        <w:rPr>
          <w:rFonts w:ascii="Times New Roman" w:hAnsi="Times New Roman" w:eastAsia="Times New Roman" w:cs="Times New Roman"/>
          <w:color w:val="000000"/>
          <w:sz w:val="28"/>
          <w:szCs w:val="28"/>
          <w:lang w:val="en-US" w:eastAsia="ar-SA"/>
        </w:rPr>
        <w:t>III</w:t>
      </w:r>
      <w:r>
        <w:rPr>
          <w:rFonts w:ascii="Times New Roman" w:hAnsi="Times New Roman" w:eastAsia="Times New Roman" w:cs="Times New Roman"/>
          <w:color w:val="000000"/>
          <w:sz w:val="28"/>
          <w:szCs w:val="28"/>
          <w:lang w:eastAsia="ar-SA"/>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w:t>
      </w:r>
    </w:p>
    <w:p>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2.16.2. Прием заявителей в МФЦ осуществляется в специально оборудованных помещениях; </w:t>
      </w:r>
      <w:r>
        <w:rPr>
          <w:rFonts w:ascii="Times New Roman" w:hAnsi="Times New Roman" w:cs="Times New Roman"/>
          <w:sz w:val="28"/>
          <w:szCs w:val="28"/>
        </w:rPr>
        <w:t xml:space="preserve">в уполномоченном органе – в </w:t>
      </w:r>
      <w:r>
        <w:rPr>
          <w:rFonts w:ascii="Times New Roman" w:hAnsi="Times New Roman" w:eastAsia="Times New Roman" w:cs="Times New Roman"/>
          <w:sz w:val="28"/>
          <w:szCs w:val="28"/>
          <w:lang w:eastAsia="ru-RU"/>
        </w:rPr>
        <w:t>отведенных для этого кабинетах</w:t>
      </w:r>
      <w:r>
        <w:rPr>
          <w:rFonts w:ascii="Times New Roman" w:hAnsi="Times New Roman" w:cs="Times New Roman"/>
          <w:sz w:val="28"/>
          <w:szCs w:val="28"/>
        </w:rPr>
        <w:t xml:space="preserve">. </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Информационные стенды размещаются на видном, доступном месте.</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 работников МФЦ и должны обеспечивать:</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комфортное расположение заявителя и специалиста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 работника МФЦ;</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и удобство оформления заявителем письменного обращения;</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телефонную связь;</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копирования документов;</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письменных принадлежностей и бумаги формата A4.</w:t>
      </w:r>
    </w:p>
    <w:p>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Pr>
          <w:rFonts w:ascii="Times New Roman" w:hAnsi="Times New Roman" w:eastAsia="Times New Roman" w:cs="Times New Roman"/>
          <w:sz w:val="28"/>
          <w:szCs w:val="28"/>
          <w:lang w:eastAsia="ru-RU"/>
        </w:rPr>
        <w:t>Места ожидания оборудуются стульями или скамейками (банкетками).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Pr>
          <w:rFonts w:ascii="Times New Roman" w:hAnsi="Times New Roman" w:eastAsia="Times New Roman" w:cs="Times New Roman"/>
          <w:sz w:val="28"/>
          <w:szCs w:val="28"/>
          <w:lang w:eastAsia="ru-RU"/>
        </w:rPr>
        <w:t>указанному в подразделе 1.3 раздела 1 Регламента.</w:t>
      </w:r>
    </w:p>
    <w:p>
      <w:pPr>
        <w:widowControl w:val="0"/>
        <w:tabs>
          <w:tab w:val="left" w:pos="709"/>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 xml:space="preserve">2.16.7. </w:t>
      </w:r>
      <w:r>
        <w:rPr>
          <w:rFonts w:ascii="Times New Roman" w:hAnsi="Times New Roman" w:eastAsia="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ind w:firstLine="709"/>
        <w:contextualSpacing/>
        <w:jc w:val="center"/>
        <w:rPr>
          <w:color w:val="0D0D0D"/>
          <w:sz w:val="28"/>
          <w:szCs w:val="28"/>
          <w:lang w:val="ru-RU"/>
        </w:rPr>
      </w:pPr>
    </w:p>
    <w:p>
      <w:pPr>
        <w:widowControl w:val="0"/>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Показатели доступности и качества муниципальной услуги</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2.17.1. Основными показателями доступности и качества муниципальной услуги являются:</w:t>
      </w:r>
    </w:p>
    <w:p>
      <w:pPr>
        <w:widowControl w:val="0"/>
        <w:tabs>
          <w:tab w:val="left" w:pos="0"/>
          <w:tab w:val="left" w:pos="720"/>
          <w:tab w:val="left" w:pos="126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подачи уведомления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установление и соблюдение требований к помещениям, в которых предоставляется услуга;</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уведомления и при получении результата предоставления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количество уведомлений, принятых с использованием информационно-телекоммуникационной сети общего пользования, в том числе посредством порталов;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оперативность и достоверность предоставляемой информации;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отсутствие обоснованных жалоб;</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доступность информационных материалов.</w:t>
      </w:r>
    </w:p>
    <w:p>
      <w:pPr>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2.17.2. </w:t>
      </w:r>
      <w:r>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ind w:firstLine="709"/>
        <w:contextualSpacing/>
        <w:jc w:val="both"/>
        <w:rPr>
          <w:color w:val="0D0D0D"/>
          <w:sz w:val="28"/>
          <w:szCs w:val="28"/>
          <w:lang w:val="ru-RU"/>
        </w:rPr>
      </w:pP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pPr>
        <w:ind w:firstLine="709"/>
        <w:contextualSpacing/>
        <w:jc w:val="both"/>
        <w:rPr>
          <w:color w:val="0D0D0D"/>
          <w:sz w:val="28"/>
          <w:szCs w:val="28"/>
          <w:lang w:val="ru-RU"/>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pPr>
        <w:widowControl w:val="0"/>
        <w:autoSpaceDE w:val="0"/>
        <w:autoSpaceDN w:val="0"/>
        <w:adjustRightInd w:val="0"/>
        <w:spacing w:after="0" w:line="240" w:lineRule="auto"/>
        <w:jc w:val="center"/>
        <w:outlineLvl w:val="2"/>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в электронной форме</w:t>
      </w:r>
    </w:p>
    <w:p>
      <w:pPr>
        <w:widowControl w:val="0"/>
        <w:autoSpaceDE w:val="0"/>
        <w:autoSpaceDN w:val="0"/>
        <w:adjustRightInd w:val="0"/>
        <w:spacing w:after="0" w:line="240" w:lineRule="auto"/>
        <w:ind w:firstLine="567"/>
        <w:outlineLvl w:val="2"/>
        <w:rPr>
          <w:rFonts w:ascii="Times New Roman" w:hAnsi="Times New Roman" w:eastAsia="Times New Roman" w:cs="Times New Roman"/>
          <w:sz w:val="28"/>
          <w:szCs w:val="28"/>
          <w:lang w:eastAsia="ru-RU"/>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2.18.1. Для получения муниципальной услуги заявителям предоставляется возможность направить уведомление о предоставлении муниципальной услуги, в том числе в форме электронного документа: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уполномоченный орган;</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через МФЦ в уполномоченный орган;</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уведомления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pPr>
        <w:ind w:firstLine="709"/>
        <w:contextualSpacing/>
        <w:jc w:val="both"/>
        <w:rPr>
          <w:color w:val="0D0D0D"/>
          <w:sz w:val="28"/>
          <w:szCs w:val="28"/>
          <w:lang w:val="ru-RU"/>
        </w:rPr>
      </w:pPr>
      <w:r>
        <w:rPr>
          <w:rFonts w:ascii="Times New Roman" w:hAnsi="Times New Roman" w:cs="Times New Roman"/>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pPr>
        <w:spacing w:after="200"/>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color w:val="0D0D0D"/>
          <w:sz w:val="28"/>
          <w:szCs w:val="28"/>
        </w:rPr>
        <w:t>III</w:t>
      </w:r>
      <w:r>
        <w:rPr>
          <w:color w:val="0D0D0D"/>
          <w:sz w:val="28"/>
          <w:szCs w:val="28"/>
          <w:lang w:val="ru-RU"/>
        </w:rPr>
        <w:t xml:space="preserve"> </w:t>
      </w:r>
      <w:r>
        <w:rPr>
          <w:rFonts w:ascii="Times New Roman" w:hAnsi="Times New Roman" w:eastAsia="Times New Roman" w:cs="Times New Roman"/>
          <w:b w:val="0"/>
          <w:bCs/>
          <w:sz w:val="28"/>
          <w:szCs w:val="28"/>
          <w:lang w:eastAsia="ru-RU"/>
        </w:rPr>
        <w:t xml:space="preserve">Состав, последовательность и сроки выполнения </w:t>
      </w:r>
    </w:p>
    <w:p>
      <w:pPr>
        <w:widowControl w:val="0"/>
        <w:tabs>
          <w:tab w:val="left" w:pos="851"/>
        </w:tabs>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pPr>
        <w:widowControl w:val="0"/>
        <w:tabs>
          <w:tab w:val="left" w:pos="851"/>
        </w:tabs>
        <w:autoSpaceDE w:val="0"/>
        <w:autoSpaceDN w:val="0"/>
        <w:adjustRightInd w:val="0"/>
        <w:spacing w:after="0" w:line="240" w:lineRule="auto"/>
        <w:jc w:val="center"/>
        <w:outlineLvl w:val="1"/>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электронной форме, а также особенности выполнения административных процедур в многофункциональных центрах</w:t>
      </w:r>
    </w:p>
    <w:p>
      <w:pPr>
        <w:contextualSpacing/>
        <w:jc w:val="both"/>
        <w:rPr>
          <w:color w:val="0D0D0D"/>
          <w:sz w:val="28"/>
          <w:szCs w:val="28"/>
          <w:lang w:val="ru-RU"/>
        </w:rPr>
      </w:pPr>
    </w:p>
    <w:p>
      <w:pPr>
        <w:widowControl w:val="0"/>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Состав, последовательность и сроки выполнения</w:t>
      </w:r>
    </w:p>
    <w:p>
      <w:pPr>
        <w:widowControl w:val="0"/>
        <w:autoSpaceDE w:val="0"/>
        <w:autoSpaceDN w:val="0"/>
        <w:adjustRightInd w:val="0"/>
        <w:spacing w:after="0" w:line="240" w:lineRule="auto"/>
        <w:jc w:val="center"/>
        <w:outlineLvl w:val="1"/>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административных процедур, требования к порядку их выполнения</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bookmarkStart w:id="7" w:name="sub_610"/>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3.1.1. </w:t>
      </w:r>
      <w:bookmarkEnd w:id="7"/>
      <w:bookmarkStart w:id="8" w:name="sub_750"/>
      <w:r>
        <w:rPr>
          <w:rFonts w:ascii="Times New Roman" w:hAnsi="Times New Roman" w:eastAsia="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прием уведомления о планируемом сносе и прилагаемых к нему документов, регистрация уведомления о планируемом сносе, передача курьером пакета документов из МФЦ в уполномоченный орган (в случае поступления уведомления о планируемом сносе и прилагаемых к нему документов через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выдача заявителю результата предоставления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bookmarkStart w:id="9" w:name="OLE_LINK13"/>
      <w:bookmarkStart w:id="10" w:name="OLE_LINK14"/>
      <w:bookmarkStart w:id="11" w:name="OLE_LINK12"/>
      <w:r>
        <w:rPr>
          <w:rFonts w:ascii="Times New Roman" w:hAnsi="Times New Roman" w:eastAsia="Times New Roman" w:cs="Times New Roman"/>
          <w:sz w:val="28"/>
          <w:szCs w:val="28"/>
          <w:lang w:eastAsia="ru-RU"/>
        </w:rPr>
        <w:t>3.1.2. Прием уведомления и прилагаемых к нему документов, регистрация уведомления и выдача заявителю расписки в получении уведомления и документов.</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Pr>
          <w:rFonts w:ascii="Times New Roman" w:hAnsi="Times New Roman" w:cs="Times New Roman"/>
          <w:sz w:val="28"/>
          <w:szCs w:val="28"/>
        </w:rPr>
        <w:t xml:space="preserve">Регионального портала, </w:t>
      </w:r>
      <w:r>
        <w:rPr>
          <w:rFonts w:ascii="Times New Roman" w:hAnsi="Times New Roman" w:eastAsia="Times New Roman" w:cs="Times New Roman"/>
          <w:sz w:val="28"/>
          <w:szCs w:val="28"/>
          <w:lang w:eastAsia="ru-RU"/>
        </w:rPr>
        <w:t xml:space="preserve">с уведомления и документами, указанными в подразделе 2.6 раздела 2 Регламента. </w:t>
      </w:r>
    </w:p>
    <w:bookmarkEnd w:id="9"/>
    <w:bookmarkEnd w:id="10"/>
    <w:bookmarkEnd w:id="11"/>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3.1.2.2. При обращении заявителя в администрацию ответственный специалист при приеме уведомления: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предмет обращения;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проверяет соответствие представленных документов установленным требованиям, удостоверяясь, что: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тексты документов написаны разборчиво;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фамилии, имена и отчества физических лиц, адреса их мест жительства написаны полностью;</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документах нет подчисток, приписок, зачеркнутых слов и иных не оговоренных в них исправлений;</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не исполнены карандашом;</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срок действия документов не истек;</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представлены в полном объеме;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Fonts w:ascii="Times New Roman" w:hAnsi="Times New Roman" w:eastAsia="Times New Roman" w:cs="Times New Roman"/>
          <w:sz w:val="28"/>
          <w:szCs w:val="28"/>
          <w:lang w:eastAsia="ru-RU"/>
        </w:rPr>
        <w:t>пунктами 1</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r>
        <w:fldChar w:fldCharType="begin"/>
      </w:r>
      <w:r>
        <w:instrText xml:space="preserve"> HYPERLINK "consultantplus://offline/ref=409C938BF7BBFA69D038773E6D2756A3C15567B54642D57013BF301F522872EBBE0562E9eDa3K" </w:instrText>
      </w:r>
      <w:r>
        <w:fldChar w:fldCharType="separate"/>
      </w:r>
      <w:r>
        <w:rPr>
          <w:rFonts w:ascii="Times New Roman" w:hAnsi="Times New Roman" w:eastAsia="Times New Roman" w:cs="Times New Roman"/>
          <w:sz w:val="28"/>
          <w:szCs w:val="28"/>
          <w:lang w:eastAsia="ru-RU"/>
        </w:rPr>
        <w:t>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"consultantplus://offline/ref=409C938BF7BBFA69D038773E6D2756A3C15567B54642D57013BF301F522872EBBE0562EDDBeBa8K" </w:instrText>
      </w:r>
      <w:r>
        <w:fldChar w:fldCharType="separate"/>
      </w:r>
      <w:r>
        <w:rPr>
          <w:rFonts w:ascii="Times New Roman" w:hAnsi="Times New Roman" w:eastAsia="Times New Roman" w:cs="Times New Roman"/>
          <w:sz w:val="28"/>
          <w:szCs w:val="28"/>
          <w:lang w:eastAsia="ru-RU"/>
        </w:rPr>
        <w:t>9</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"consultantplus://offline/ref=409C938BF7BBFA69D038773E6D2756A3C15567B54642D57013BF301F522872EBBE0562EDD3B8D9D9e3a9K" </w:instrText>
      </w:r>
      <w:r>
        <w:fldChar w:fldCharType="separate"/>
      </w:r>
      <w:r>
        <w:rPr>
          <w:rFonts w:ascii="Times New Roman" w:hAnsi="Times New Roman" w:eastAsia="Times New Roman" w:cs="Times New Roman"/>
          <w:sz w:val="28"/>
          <w:szCs w:val="28"/>
          <w:lang w:eastAsia="ru-RU"/>
        </w:rPr>
        <w:t>10</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"consultantplus://offline/ref=409C938BF7BBFA69D038773E6D2756A3C15567B54642D57013BF301F522872EBBE0562E9eDa4K" </w:instrText>
      </w:r>
      <w:r>
        <w:fldChar w:fldCharType="separate"/>
      </w:r>
      <w:r>
        <w:rPr>
          <w:rFonts w:ascii="Times New Roman" w:hAnsi="Times New Roman" w:eastAsia="Times New Roman" w:cs="Times New Roman"/>
          <w:sz w:val="28"/>
          <w:szCs w:val="28"/>
          <w:lang w:eastAsia="ru-RU"/>
        </w:rPr>
        <w:t>14</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"consultantplus://offline/ref=409C938BF7BBFA69D038773E6D2756A3C15567B54642D57013BF301F522872EBBE0562EDD7eBa9K" </w:instrText>
      </w:r>
      <w:r>
        <w:fldChar w:fldCharType="separate"/>
      </w:r>
      <w:r>
        <w:rPr>
          <w:rFonts w:ascii="Times New Roman" w:hAnsi="Times New Roman" w:eastAsia="Times New Roman" w:cs="Times New Roman"/>
          <w:sz w:val="28"/>
          <w:szCs w:val="28"/>
          <w:lang w:eastAsia="ru-RU"/>
        </w:rPr>
        <w:t>17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и </w:t>
      </w:r>
      <w:r>
        <w:fldChar w:fldCharType="begin"/>
      </w:r>
      <w:r>
        <w:instrText xml:space="preserve"> HYPERLINK "consultantplus://offline/ref=409C938BF7BBFA69D038773E6D2756A3C15567B54642D57013BF301F522872EBBE0562EAeDa2K" </w:instrText>
      </w:r>
      <w:r>
        <w:fldChar w:fldCharType="separate"/>
      </w:r>
      <w:r>
        <w:rPr>
          <w:rFonts w:ascii="Times New Roman" w:hAnsi="Times New Roman" w:eastAsia="Times New Roman" w:cs="Times New Roman"/>
          <w:sz w:val="28"/>
          <w:szCs w:val="28"/>
          <w:lang w:eastAsia="ru-RU"/>
        </w:rPr>
        <w:t>18 части 6 статьи 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Федерального закона</w:t>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 xml:space="preserve"> от 27 июля 2010 года № 210-ФЗ «Об организации предоставления государственных и муниципальных услуг»</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отсутствии оснований для отказа в приеме документов регистрирует уведомление и выдает заявителю копию уведомления с отметкой о принятии заявления (дата принятия и подпись специалиста).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3.1.2.3. Срок административной процедуры по приему уведомления и прилагаемых к нему документов, регистрации уведомления и выдаче заявителю расписки в получении заявления и документов–1 (один) рабочий день.</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3.1.2.4. Результатом административной процедуры по приему уведомления и прилагаемых к нему документов, регистрации уведомления и документов является прием и регистрация уведомления и прилагаемых к нему документов.</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3.1.2.5.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3.1.3. </w:t>
      </w:r>
      <w:bookmarkStart w:id="12" w:name="sub_306"/>
      <w:r>
        <w:rPr>
          <w:rFonts w:ascii="Times New Roman" w:hAnsi="Times New Roman" w:eastAsia="Times New Roman" w:cs="Times New Roman"/>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3.1.3.1. Основанием для начала процедуры является получение пакета документов из МФЦ либо регистрация ответственным специалистом уведомления с предоставленным заявителем пакетом документов.</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3.1.3.2. В течение 1 (одного) рабочего дня при получении документов и уведомления ответственный специалист осуществляет следующие действия:</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подготавливает и направляет в день регистрации уведомления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 xml:space="preserve"> от      27 июля 2010 года № 210-ФЗ </w:t>
      </w:r>
      <w:r>
        <w:rPr>
          <w:rFonts w:ascii="Times New Roman" w:hAnsi="Times New Roman" w:eastAsia="Times New Roman" w:cs="Times New Roman"/>
          <w:sz w:val="28"/>
          <w:szCs w:val="28"/>
          <w:lang w:eastAsia="ru-RU"/>
        </w:rPr>
        <w:fldChar w:fldCharType="end"/>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«Об организации предоставления государственных и муниципальных услуг»</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rFonts w:ascii="Times New Roman" w:hAnsi="Times New Roman" w:eastAsia="Times New Roman" w:cs="Times New Roman"/>
          <w:sz w:val="28"/>
          <w:szCs w:val="28"/>
          <w:lang w:eastAsia="ru-RU"/>
        </w:rPr>
        <w:t>электронной подписи</w:t>
      </w:r>
      <w:r>
        <w:rPr>
          <w:rFonts w:ascii="Times New Roman" w:hAnsi="Times New Roman" w:eastAsia="Times New Roman" w:cs="Times New Roman"/>
          <w:sz w:val="28"/>
          <w:szCs w:val="28"/>
          <w:lang w:eastAsia="ru-RU"/>
        </w:rPr>
        <w:fldChar w:fldCharType="end"/>
      </w:r>
      <w:r>
        <w:t xml:space="preserve"> </w:t>
      </w:r>
      <w:r>
        <w:rPr>
          <w:rFonts w:ascii="Times New Roman" w:hAnsi="Times New Roman" w:eastAsia="Times New Roman"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Направление запросов допускается только с целью предоставления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 органа или организации, направляющих межведомственный запрос;</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 органа или организации, в адрес которых направляется межведомственный запрос;</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контактная информация для направления ответа на межведомственный запрос;</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дата направления межведомственного запроса;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bookmarkEnd w:id="12"/>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bookmarkStart w:id="13" w:name="sub_367"/>
      <w:r>
        <w:rPr>
          <w:rFonts w:ascii="Times New Roman" w:hAnsi="Times New Roman" w:eastAsia="Times New Roman" w:cs="Times New Roman"/>
          <w:sz w:val="28"/>
          <w:szCs w:val="28"/>
          <w:lang w:eastAsia="ru-RU"/>
        </w:rPr>
        <w:t>3.1.3.4. Результатом исполнения административной процедуры является сформированный пакет документов для рассмотрения уведомления уполномоченным органом.</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3"/>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3.1.4.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3.1.4.1. Основанием для начала административной процедуры является получение ответственным специалистом уведомления и прилагаемого к нему полного пакета документов, предусмотренных подразделами 2.6, 2.7 раздела 2 Регламента.</w:t>
      </w:r>
    </w:p>
    <w:p>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eastAsia="Times New Roman" w:cs="Times New Roman"/>
          <w:sz w:val="28"/>
          <w:szCs w:val="28"/>
          <w:lang w:eastAsia="ru-RU"/>
        </w:rPr>
        <w:t xml:space="preserve">3.1.4.2. </w:t>
      </w:r>
      <w:r>
        <w:rPr>
          <w:rFonts w:ascii="Times New Roman" w:hAnsi="Times New Roman"/>
          <w:sz w:val="28"/>
          <w:szCs w:val="28"/>
          <w:lang w:eastAsia="ru-RU"/>
        </w:rPr>
        <w:t>Осуществляется проверка наличия и правильности оформления документов, предусмотренных подразделами 2.6, 2.7 раздела 2 Регламента.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rFonts w:ascii="Times New Roman" w:hAnsi="Times New Roman" w:eastAsia="Times New Roman" w:cs="Times New Roman"/>
          <w:sz w:val="28"/>
          <w:szCs w:val="28"/>
          <w:lang w:eastAsia="ar-SA"/>
        </w:rPr>
        <w:t>:</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начальника управления строительства администрации муниципального образования Каневской район – главным архитектором муниципального образования направляет заявителю почтой либо выдает на руки, или передает с сопроводительным письмом в МФЦ для выдачи заявителю; </w:t>
      </w:r>
    </w:p>
    <w:p>
      <w:pPr>
        <w:tabs>
          <w:tab w:val="left" w:pos="974"/>
          <w:tab w:val="left" w:pos="1021"/>
        </w:tabs>
        <w:spacing w:after="0" w:line="240" w:lineRule="auto"/>
        <w:ind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при отсутствии оснований для отказа в предоставлении муниципальной услуги, указанных в пункте 2.10.2 подраздела 2.10 раздела 2 Регламента, выдает (направляет) заявителю информацию о направлении уведомления о планируемом сносе объекта капитального строительства и документов в ИСОГД (по форме согласно Приложению №3 к настоящему Регламенту).</w:t>
      </w:r>
    </w:p>
    <w:p>
      <w:pPr>
        <w:tabs>
          <w:tab w:val="left" w:pos="974"/>
          <w:tab w:val="left" w:pos="1021"/>
        </w:tabs>
        <w:spacing w:after="0" w:line="240" w:lineRule="auto"/>
        <w:ind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ru-RU"/>
        </w:rPr>
        <w:t>3.1.4.4. Срок исполнения административной процедуры – 7 (семь) рабочих дней, за исключением случая, указанного в абзаце втором подпункта 3.1.4.3 подраздела 3.1 раздела 3 Регламента.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3.1.4.5. Результатом административной процедуры является:</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bookmarkStart w:id="14" w:name="sub_740"/>
      <w:r>
        <w:rPr>
          <w:rFonts w:ascii="Times New Roman" w:hAnsi="Times New Roman" w:eastAsia="Times New Roman" w:cs="Times New Roman"/>
          <w:sz w:val="28"/>
          <w:szCs w:val="28"/>
          <w:lang w:eastAsia="ru-RU"/>
        </w:rPr>
        <w:t>1) информация о внесении сведений о планируемом сносе объекта капитального строительства в ИСОГД;</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письмо об отказе в предоставлении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3.1.5. Выдача заявителю результата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3.1.5.1. В качестве результата предоставления муниципальной услуги заявитель по его выбору вправе получить: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 бумажном носителе.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bookmarkEnd w:id="14"/>
    <w:p>
      <w:pPr>
        <w:widowControl w:val="0"/>
        <w:spacing w:after="0" w:line="240" w:lineRule="auto"/>
        <w:ind w:firstLine="709"/>
        <w:jc w:val="both"/>
        <w:rPr>
          <w:rFonts w:ascii="Times New Roman" w:hAnsi="Times New Roman" w:eastAsia="Times New Roman" w:cs="Times New Roman"/>
          <w:sz w:val="28"/>
          <w:szCs w:val="28"/>
          <w:lang w:eastAsia="ru-RU"/>
        </w:rPr>
      </w:pPr>
      <w:bookmarkStart w:id="15" w:name="sub_741"/>
      <w:r>
        <w:rPr>
          <w:rFonts w:ascii="Times New Roman" w:hAnsi="Times New Roman" w:eastAsia="Times New Roman" w:cs="Times New Roman"/>
          <w:sz w:val="28"/>
          <w:szCs w:val="28"/>
          <w:lang w:eastAsia="ru-RU"/>
        </w:rPr>
        <w:t>3.1.5.2. Ответственный специалист:</w:t>
      </w:r>
    </w:p>
    <w:bookmarkEnd w:id="15"/>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вручает (направляет) заявителю соответствующий результат предоставления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pPr>
        <w:widowControl w:val="0"/>
        <w:tabs>
          <w:tab w:val="left" w:pos="851"/>
        </w:tabs>
        <w:autoSpaceDE w:val="0"/>
        <w:autoSpaceDN w:val="0"/>
        <w:adjustRightInd w:val="0"/>
        <w:spacing w:after="0" w:line="240" w:lineRule="auto"/>
        <w:ind w:firstLine="709"/>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pPr>
        <w:widowControl w:val="0"/>
        <w:tabs>
          <w:tab w:val="left" w:pos="851"/>
        </w:tabs>
        <w:autoSpaceDE w:val="0"/>
        <w:autoSpaceDN w:val="0"/>
        <w:adjustRightInd w:val="0"/>
        <w:spacing w:after="0" w:line="240" w:lineRule="auto"/>
        <w:ind w:firstLine="709"/>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3.1.5.4. Срок исполнения административной процедуры по выдаче заявителю результата предоставления муниципальной услуги – 1 (один) рабочий день.</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3.1.5.5. Результатом административной процедуры является выдача информации о внесении уведомления о планируемом сносе объекта капитального строительства в ИСОГД</w:t>
      </w:r>
      <w:r>
        <w:rPr>
          <w:rFonts w:ascii="Times New Roman" w:hAnsi="Times New Roman" w:cs="Times New Roman"/>
          <w:sz w:val="28"/>
          <w:szCs w:val="28"/>
        </w:rPr>
        <w:t>.</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8"/>
    <w:p>
      <w:pPr>
        <w:ind w:firstLine="709"/>
        <w:contextualSpacing/>
        <w:jc w:val="both"/>
        <w:rPr>
          <w:color w:val="0D0D0D"/>
          <w:sz w:val="28"/>
          <w:szCs w:val="28"/>
          <w:lang w:val="ru-RU"/>
        </w:rPr>
      </w:pPr>
    </w:p>
    <w:p>
      <w:pPr>
        <w:widowControl w:val="0"/>
        <w:tabs>
          <w:tab w:val="left" w:pos="851"/>
        </w:tabs>
        <w:autoSpaceDE w:val="0"/>
        <w:autoSpaceDN w:val="0"/>
        <w:adjustRightInd w:val="0"/>
        <w:spacing w:after="0" w:line="240" w:lineRule="auto"/>
        <w:jc w:val="center"/>
        <w:outlineLvl w:val="1"/>
        <w:rPr>
          <w:rFonts w:ascii="Times New Roman" w:hAnsi="Times New Roman" w:eastAsia="DejaVu Sans" w:cs="Times New Roman"/>
          <w:b w:val="0"/>
          <w:bCs/>
          <w:kern w:val="3"/>
          <w:sz w:val="28"/>
          <w:szCs w:val="28"/>
          <w:lang w:eastAsia="zh-CN" w:bidi="hi-IN"/>
        </w:rPr>
      </w:pPr>
      <w:r>
        <w:rPr>
          <w:rFonts w:ascii="Times New Roman" w:hAnsi="Times New Roman" w:eastAsia="Times New Roman" w:cs="Times New Roman"/>
          <w:b w:val="0"/>
          <w:bCs/>
          <w:sz w:val="28"/>
          <w:szCs w:val="28"/>
          <w:lang w:eastAsia="ru-RU"/>
        </w:rPr>
        <w:t xml:space="preserve">Особенности </w:t>
      </w:r>
      <w:r>
        <w:rPr>
          <w:rFonts w:ascii="Times New Roman" w:hAnsi="Times New Roman" w:eastAsia="DejaVu Sans" w:cs="Times New Roman"/>
          <w:b w:val="0"/>
          <w:bCs/>
          <w:kern w:val="3"/>
          <w:sz w:val="28"/>
          <w:szCs w:val="28"/>
          <w:lang w:eastAsia="zh-CN" w:bidi="hi-IN"/>
        </w:rPr>
        <w:t xml:space="preserve">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w:t>
      </w:r>
    </w:p>
    <w:p>
      <w:pPr>
        <w:widowControl w:val="0"/>
        <w:suppressAutoHyphens/>
        <w:autoSpaceDE w:val="0"/>
        <w:autoSpaceDN w:val="0"/>
        <w:adjustRightInd w:val="0"/>
        <w:spacing w:after="0" w:line="240" w:lineRule="auto"/>
        <w:jc w:val="center"/>
        <w:rPr>
          <w:rFonts w:ascii="Times New Roman" w:hAnsi="Times New Roman" w:eastAsia="DejaVu Sans" w:cs="Times New Roman"/>
          <w:b w:val="0"/>
          <w:bCs/>
          <w:kern w:val="3"/>
          <w:sz w:val="28"/>
          <w:szCs w:val="28"/>
          <w:lang w:eastAsia="zh-CN" w:bidi="hi-IN"/>
        </w:rPr>
      </w:pPr>
      <w:r>
        <w:rPr>
          <w:rFonts w:ascii="Times New Roman" w:hAnsi="Times New Roman" w:eastAsia="DejaVu Sans" w:cs="Times New Roman"/>
          <w:b w:val="0"/>
          <w:bCs/>
          <w:kern w:val="3"/>
          <w:sz w:val="28"/>
          <w:szCs w:val="28"/>
          <w:lang w:eastAsia="zh-CN" w:bidi="hi-IN"/>
        </w:rPr>
        <w:t>№ 210-ФЗ «Об организации предоставления государственных и муниципальных услуг»</w:t>
      </w:r>
    </w:p>
    <w:p>
      <w:pPr>
        <w:widowControl w:val="0"/>
        <w:autoSpaceDE w:val="0"/>
        <w:autoSpaceDN w:val="0"/>
        <w:adjustRightInd w:val="0"/>
        <w:spacing w:after="0" w:line="240" w:lineRule="auto"/>
        <w:ind w:firstLine="709"/>
        <w:jc w:val="both"/>
        <w:rPr>
          <w:rFonts w:ascii="Times New Roman" w:hAnsi="Times New Roman" w:eastAsia="Times New Roman" w:cs="Times New Roman"/>
          <w:color w:val="7030A0"/>
          <w:spacing w:val="-4"/>
          <w:sz w:val="28"/>
          <w:szCs w:val="28"/>
          <w:lang w:eastAsia="ru-RU"/>
        </w:rPr>
      </w:pPr>
    </w:p>
    <w:p>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pPr>
        <w:suppressAutoHyphens/>
        <w:spacing w:after="0" w:line="240" w:lineRule="auto"/>
        <w:ind w:firstLine="709"/>
        <w:jc w:val="both"/>
        <w:rPr>
          <w:rFonts w:ascii="Times New Roman" w:hAnsi="Times New Roman" w:cs="Times New Roman"/>
          <w:sz w:val="28"/>
          <w:szCs w:val="28"/>
        </w:rPr>
      </w:pPr>
      <w:bookmarkStart w:id="16" w:name="sub_10021"/>
      <w:bookmarkEnd w:id="16"/>
      <w:r>
        <w:rPr>
          <w:rFonts w:ascii="Times New Roman" w:hAnsi="Times New Roman" w:cs="Times New Roman"/>
          <w:sz w:val="28"/>
          <w:szCs w:val="28"/>
        </w:rPr>
        <w:t>1) получение информации о порядке и сроках предоставления муниципальной услуги;</w:t>
      </w:r>
    </w:p>
    <w:p>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запись на прием в уполномоченный орган, МФЦ для подачи запроса о предоставлении муниципальной услуги (далее - запрос);</w:t>
      </w:r>
    </w:p>
    <w:p>
      <w:pPr>
        <w:suppressAutoHyphens/>
        <w:spacing w:after="0" w:line="240" w:lineRule="auto"/>
        <w:ind w:firstLine="709"/>
        <w:jc w:val="both"/>
        <w:rPr>
          <w:rFonts w:ascii="Times New Roman" w:hAnsi="Times New Roman" w:cs="Times New Roman"/>
          <w:sz w:val="28"/>
          <w:szCs w:val="28"/>
        </w:rPr>
      </w:pPr>
      <w:bookmarkStart w:id="17" w:name="sub_10023"/>
      <w:bookmarkEnd w:id="17"/>
      <w:bookmarkStart w:id="18" w:name="sub_10022"/>
      <w:bookmarkEnd w:id="18"/>
      <w:bookmarkStart w:id="19" w:name="sub_100221"/>
      <w:bookmarkEnd w:id="19"/>
      <w:bookmarkStart w:id="20" w:name="sub_100211"/>
      <w:bookmarkEnd w:id="20"/>
      <w:r>
        <w:rPr>
          <w:rFonts w:ascii="Times New Roman" w:hAnsi="Times New Roman" w:cs="Times New Roman"/>
          <w:sz w:val="28"/>
          <w:szCs w:val="28"/>
        </w:rPr>
        <w:t>3) формирование запроса;</w:t>
      </w:r>
    </w:p>
    <w:p>
      <w:pPr>
        <w:suppressAutoHyphens/>
        <w:spacing w:after="0" w:line="240" w:lineRule="auto"/>
        <w:ind w:firstLine="709"/>
        <w:jc w:val="both"/>
        <w:rPr>
          <w:rFonts w:ascii="Times New Roman" w:hAnsi="Times New Roman" w:cs="Times New Roman"/>
          <w:sz w:val="28"/>
          <w:szCs w:val="28"/>
        </w:rPr>
      </w:pPr>
      <w:bookmarkStart w:id="21" w:name="sub_10024"/>
      <w:bookmarkEnd w:id="21"/>
      <w:bookmarkStart w:id="22" w:name="sub_100231"/>
      <w:bookmarkEnd w:id="22"/>
      <w:r>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suppressAutoHyphens/>
        <w:spacing w:after="0" w:line="240" w:lineRule="auto"/>
        <w:ind w:firstLine="709"/>
        <w:jc w:val="both"/>
        <w:rPr>
          <w:rFonts w:ascii="Times New Roman" w:hAnsi="Times New Roman" w:cs="Times New Roman"/>
          <w:sz w:val="28"/>
          <w:szCs w:val="28"/>
        </w:rPr>
      </w:pPr>
      <w:bookmarkStart w:id="23" w:name="sub_100241"/>
      <w:bookmarkEnd w:id="23"/>
      <w:bookmarkStart w:id="24" w:name="sub_10026"/>
      <w:bookmarkEnd w:id="24"/>
      <w:r>
        <w:rPr>
          <w:rFonts w:ascii="Times New Roman" w:hAnsi="Times New Roman" w:cs="Times New Roman"/>
          <w:sz w:val="28"/>
          <w:szCs w:val="28"/>
        </w:rPr>
        <w:t>6) получение результата предоставления муниципальной услуги;</w:t>
      </w:r>
    </w:p>
    <w:p>
      <w:pPr>
        <w:suppressAutoHyphens/>
        <w:spacing w:after="0" w:line="240" w:lineRule="auto"/>
        <w:ind w:firstLine="709"/>
        <w:jc w:val="both"/>
        <w:rPr>
          <w:rFonts w:ascii="Times New Roman" w:hAnsi="Times New Roman" w:cs="Times New Roman"/>
          <w:sz w:val="28"/>
          <w:szCs w:val="28"/>
        </w:rPr>
      </w:pPr>
      <w:bookmarkStart w:id="25" w:name="sub_100261"/>
      <w:bookmarkEnd w:id="25"/>
      <w:bookmarkStart w:id="26" w:name="sub_10027"/>
      <w:bookmarkEnd w:id="26"/>
      <w:r>
        <w:rPr>
          <w:rFonts w:ascii="Times New Roman" w:hAnsi="Times New Roman" w:cs="Times New Roman"/>
          <w:sz w:val="28"/>
          <w:szCs w:val="28"/>
        </w:rPr>
        <w:t>7) получение сведений о ходе выполнения запроса;</w:t>
      </w:r>
    </w:p>
    <w:p>
      <w:pPr>
        <w:suppressAutoHyphens/>
        <w:spacing w:after="0" w:line="240" w:lineRule="auto"/>
        <w:ind w:firstLine="709"/>
        <w:jc w:val="both"/>
        <w:rPr>
          <w:rFonts w:ascii="Times New Roman" w:hAnsi="Times New Roman" w:cs="Times New Roman"/>
          <w:sz w:val="28"/>
          <w:szCs w:val="28"/>
        </w:rPr>
      </w:pPr>
      <w:bookmarkStart w:id="27" w:name="sub_100271"/>
      <w:bookmarkEnd w:id="27"/>
      <w:bookmarkStart w:id="28" w:name="sub_10028"/>
      <w:bookmarkEnd w:id="28"/>
      <w:r>
        <w:rPr>
          <w:rFonts w:ascii="Times New Roman" w:hAnsi="Times New Roman" w:cs="Times New Roman"/>
          <w:sz w:val="28"/>
          <w:szCs w:val="28"/>
        </w:rPr>
        <w:t>8) осуществление оценки качества предоставления муниципальной услуги;</w:t>
      </w:r>
    </w:p>
    <w:p>
      <w:pPr>
        <w:suppressAutoHyphens/>
        <w:spacing w:after="0" w:line="240" w:lineRule="auto"/>
        <w:ind w:firstLine="709"/>
        <w:jc w:val="both"/>
        <w:rPr>
          <w:rFonts w:ascii="Times New Roman" w:hAnsi="Times New Roman" w:cs="Times New Roman"/>
          <w:sz w:val="28"/>
          <w:szCs w:val="28"/>
        </w:rPr>
      </w:pPr>
      <w:bookmarkStart w:id="29" w:name="sub_100281"/>
      <w:bookmarkEnd w:id="29"/>
      <w:bookmarkStart w:id="30" w:name="sub_10029"/>
      <w:bookmarkEnd w:id="30"/>
      <w:r>
        <w:rPr>
          <w:rFonts w:ascii="Times New Roman" w:hAnsi="Times New Roman" w:cs="Times New Roman"/>
          <w:sz w:val="28"/>
          <w:szCs w:val="28"/>
        </w:rPr>
        <w:t xml:space="preserve">9) </w:t>
      </w:r>
      <w:r>
        <w:rPr>
          <w:rFonts w:ascii="Times New Roman" w:hAnsi="Times New Roman" w:eastAsia="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Pr>
          <w:rFonts w:ascii="Times New Roman" w:hAnsi="Times New Roman" w:cs="Times New Roman"/>
          <w:sz w:val="28"/>
          <w:szCs w:val="28"/>
        </w:rPr>
        <w:t>.</w:t>
      </w:r>
    </w:p>
    <w:p>
      <w:pPr>
        <w:suppressAutoHyphens/>
        <w:spacing w:after="0" w:line="240" w:lineRule="auto"/>
        <w:ind w:firstLine="709"/>
        <w:jc w:val="both"/>
        <w:rPr>
          <w:rFonts w:ascii="Times New Roman" w:hAnsi="Times New Roman" w:cs="Times New Roman"/>
          <w:sz w:val="28"/>
          <w:szCs w:val="28"/>
        </w:rPr>
      </w:pPr>
      <w:bookmarkStart w:id="31" w:name="sub_1007"/>
      <w:bookmarkEnd w:id="31"/>
      <w:r>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3.2.2. Получение информации о порядке и сроках предоставления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3.2.3. Запись на прием в уполномоченный орган, МФЦ для подачи запроса о предоставлении муниципальной услуги.</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3.2.4. Формирование запроса.</w:t>
      </w:r>
    </w:p>
    <w:p>
      <w:pPr>
        <w:widowControl w:val="0"/>
        <w:autoSpaceDE w:val="0"/>
        <w:autoSpaceDN w:val="0"/>
        <w:adjustRightInd w:val="0"/>
        <w:spacing w:after="0" w:line="240" w:lineRule="auto"/>
        <w:ind w:firstLine="709"/>
        <w:jc w:val="both"/>
        <w:rPr>
          <w:rFonts w:ascii="Times New Roman" w:hAnsi="Times New Roman" w:eastAsia="DejaVu Sans" w:cs="Times New Roman"/>
          <w:sz w:val="28"/>
          <w:szCs w:val="28"/>
        </w:rPr>
      </w:pPr>
      <w:r>
        <w:rPr>
          <w:rFonts w:ascii="Times New Roman" w:hAnsi="Times New Roman" w:eastAsia="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Pr>
          <w:rFonts w:ascii="Times New Roman" w:hAnsi="Times New Roman" w:eastAsia="DejaVu Sans" w:cs="Times New Roman"/>
          <w:sz w:val="28"/>
          <w:szCs w:val="28"/>
        </w:rPr>
        <w:t xml:space="preserve"> без необходимости дополнительной подачи запроса в какой-либо иной форме. </w:t>
      </w:r>
    </w:p>
    <w:p>
      <w:pPr>
        <w:widowControl w:val="0"/>
        <w:autoSpaceDE w:val="0"/>
        <w:autoSpaceDN w:val="0"/>
        <w:adjustRightInd w:val="0"/>
        <w:spacing w:after="0" w:line="240" w:lineRule="auto"/>
        <w:ind w:firstLine="709"/>
        <w:jc w:val="both"/>
        <w:rPr>
          <w:rFonts w:ascii="Times New Roman" w:hAnsi="Times New Roman" w:eastAsia="Times New Roman" w:cs="Times New Roman"/>
          <w:spacing w:val="-4"/>
          <w:sz w:val="28"/>
          <w:szCs w:val="28"/>
          <w:lang w:eastAsia="ru-RU"/>
        </w:rPr>
      </w:pPr>
      <w:r>
        <w:rPr>
          <w:rFonts w:ascii="Times New Roman" w:hAnsi="Times New Roman" w:eastAsia="DejaVu Sans" w:cs="Times New Roman"/>
          <w:sz w:val="28"/>
          <w:szCs w:val="28"/>
        </w:rPr>
        <w:t>На Едином портале, Региональном портале размещаются образцы заполнения электронной формы запроса.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pPr>
        <w:widowControl w:val="0"/>
        <w:autoSpaceDE w:val="0"/>
        <w:autoSpaceDN w:val="0"/>
        <w:adjustRightInd w:val="0"/>
        <w:spacing w:after="0" w:line="240" w:lineRule="auto"/>
        <w:ind w:firstLine="709"/>
        <w:jc w:val="both"/>
        <w:rPr>
          <w:rFonts w:ascii="Times New Roman" w:hAnsi="Times New Roman" w:eastAsia="DejaVu Sans" w:cs="Times New Roman"/>
          <w:sz w:val="28"/>
          <w:szCs w:val="28"/>
        </w:rPr>
      </w:pPr>
      <w:r>
        <w:rPr>
          <w:rFonts w:ascii="Times New Roman" w:hAnsi="Times New Roman" w:eastAsia="Times New Roman" w:cs="Times New Roman"/>
          <w:sz w:val="28"/>
          <w:szCs w:val="28"/>
          <w:lang w:eastAsia="ru-RU"/>
        </w:rPr>
        <w:t xml:space="preserve">3.2.4.3. </w:t>
      </w:r>
      <w:r>
        <w:rPr>
          <w:rFonts w:ascii="Times New Roman" w:hAnsi="Times New Roman" w:eastAsia="DejaVu Sans"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3.2.4.4. При формировании запроса заявителю обеспечивается:</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в) возможность печати на бумажном носителе копии электронной формы запроса;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pPr>
        <w:widowControl w:val="0"/>
        <w:suppressAutoHyphen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DejaVu Sans" w:cs="Times New Roman"/>
          <w:sz w:val="28"/>
          <w:szCs w:val="28"/>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Pr>
          <w:rFonts w:ascii="Times New Roman" w:hAnsi="Times New Roman" w:eastAsia="Times New Roman" w:cs="Times New Roman"/>
          <w:sz w:val="28"/>
          <w:szCs w:val="28"/>
          <w:lang w:eastAsia="ru-RU"/>
        </w:rPr>
        <w:t xml:space="preserve"> </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Срок регистрации запроса – 1 (один) рабочий день.</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Прием и регистрация запроса осуществляются ответственным специалистом.</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В платежном документе указывается уникальный идентификатор начисления и идентификатор плательщика.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3.2.7. Получение результата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 бумажном носителе.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3.2.8. Получение сведений о ходе выполнения запроса.</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При предоставлении муниципальной услуги в электронной форме заявителю направляется:</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а) уведомление о записи на прием в уполномоченный орган или многофункциональный центр;</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б) уведомление о приеме и регистрации запроса и иных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в) уведомление о начале процедуры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д) уведомление о факте получения информации, подтверждающей оплату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е) уведомление о результатах рассмотрения документов, необходимых для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з) уведомление о мотивированном отказе в предоставлении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3.2.9. Осуществление оценки качества предоставления муниципальной услуги.</w:t>
      </w:r>
    </w:p>
    <w:p>
      <w:pPr>
        <w:widowControl w:val="0"/>
        <w:suppressAutoHyphens/>
        <w:spacing w:after="0" w:line="240" w:lineRule="auto"/>
        <w:ind w:firstLine="709"/>
        <w:jc w:val="both"/>
        <w:rPr>
          <w:rFonts w:ascii="Times New Roman" w:hAnsi="Times New Roman" w:eastAsia="DejaVu Sans" w:cs="Times New Roman"/>
          <w:sz w:val="28"/>
          <w:szCs w:val="28"/>
        </w:rPr>
      </w:pPr>
      <w:r>
        <w:rPr>
          <w:rFonts w:ascii="Times New Roman" w:hAnsi="Times New Roman" w:eastAsia="DejaVu Sans"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DejaVu Sans" w:cs="Times New Roman"/>
          <w:sz w:val="28"/>
          <w:szCs w:val="28"/>
        </w:rPr>
        <w:t>3.2.10. Административные процедуры «</w:t>
      </w:r>
      <w:r>
        <w:rPr>
          <w:rFonts w:ascii="Times New Roman" w:hAnsi="Times New Roman" w:eastAsia="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pPr>
        <w:ind w:firstLine="709"/>
        <w:contextualSpacing/>
        <w:jc w:val="both"/>
        <w:rPr>
          <w:rFonts w:ascii="Times New Roman" w:hAnsi="Times New Roman" w:cs="Times New Roman"/>
          <w:sz w:val="28"/>
          <w:szCs w:val="28"/>
        </w:rPr>
      </w:pPr>
      <w:r>
        <w:rPr>
          <w:rFonts w:ascii="Times New Roman" w:hAnsi="Times New Roman" w:eastAsia="Times New Roman" w:cs="Times New Roman"/>
          <w:sz w:val="28"/>
          <w:szCs w:val="28"/>
          <w:lang w:eastAsia="ru-RU"/>
        </w:rPr>
        <w:t>3.2.11.</w:t>
      </w:r>
      <w:r>
        <w:rPr>
          <w:rFonts w:ascii="Times New Roman" w:hAnsi="Times New Roman" w:eastAsia="Times New Roman" w:cs="Times New Roman"/>
          <w:b/>
          <w:color w:val="7030A0"/>
          <w:sz w:val="28"/>
          <w:szCs w:val="28"/>
          <w:lang w:eastAsia="ru-RU"/>
        </w:rPr>
        <w:t xml:space="preserve"> </w:t>
      </w:r>
      <w:r>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ind w:firstLine="709"/>
        <w:contextualSpacing/>
        <w:jc w:val="both"/>
        <w:rPr>
          <w:rFonts w:ascii="Times New Roman" w:hAnsi="Times New Roman" w:cs="Times New Roman"/>
          <w:sz w:val="28"/>
          <w:szCs w:val="28"/>
          <w:lang w:val="ru-RU"/>
        </w:rPr>
      </w:pPr>
    </w:p>
    <w:p>
      <w:pPr>
        <w:widowControl w:val="0"/>
        <w:autoSpaceDE w:val="0"/>
        <w:autoSpaceDN w:val="0"/>
        <w:adjustRightInd w:val="0"/>
        <w:spacing w:after="0" w:line="240" w:lineRule="auto"/>
        <w:jc w:val="center"/>
        <w:outlineLvl w:val="1"/>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Особенности выполнения административных процедур в многофункциональных центрах</w:t>
      </w:r>
    </w:p>
    <w:p>
      <w:pPr>
        <w:widowControl w:val="0"/>
        <w:autoSpaceDE w:val="0"/>
        <w:autoSpaceDN w:val="0"/>
        <w:adjustRightInd w:val="0"/>
        <w:spacing w:after="0" w:line="240" w:lineRule="auto"/>
        <w:jc w:val="center"/>
        <w:outlineLvl w:val="1"/>
        <w:rPr>
          <w:rFonts w:ascii="Times New Roman" w:hAnsi="Times New Roman" w:eastAsia="Times New Roman" w:cs="Times New Roman"/>
          <w:b/>
          <w:sz w:val="28"/>
          <w:szCs w:val="28"/>
          <w:lang w:eastAsia="ru-RU"/>
        </w:rPr>
      </w:pP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передача курьером пакета документов из МФЦ в уполномоченный орган;</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передача уполномоченным органом результата предоставления муниципальной услуги в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 выдача заявителю результата предоставления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Pr>
          <w:rFonts w:ascii="Times New Roman" w:hAnsi="Times New Roman" w:cs="Times New Roman"/>
          <w:sz w:val="28"/>
          <w:szCs w:val="28"/>
        </w:rPr>
        <w:t>.</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3.3.2.2. Порядок приема документов в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приеме заявления и прилагаемых к нему документов работник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предмет обращения;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проверяет соответствие представленных документов установленным требованиям, удостоверяясь, что: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тексты документов написаны разборчиво;</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фамилии, имена и отчества физических лиц, адреса их мест жительства написаны полностью;</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документах нет подчисток, приписок, зачеркнутых слов и иных не оговоренных в них исправлений;</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не исполнены карандашом;</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срок действия документов не истек;</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документы представлены в полном объеме;</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Fonts w:ascii="Times New Roman" w:hAnsi="Times New Roman" w:eastAsia="Times New Roman" w:cs="Times New Roman"/>
          <w:sz w:val="28"/>
          <w:szCs w:val="28"/>
          <w:lang w:eastAsia="ru-RU"/>
        </w:rPr>
        <w:t>пунктами 1</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r>
        <w:fldChar w:fldCharType="begin"/>
      </w:r>
      <w:r>
        <w:instrText xml:space="preserve"> HYPERLINK "consultantplus://offline/ref=409C938BF7BBFA69D038773E6D2756A3C15567B54642D57013BF301F522872EBBE0562E9eDa3K" </w:instrText>
      </w:r>
      <w:r>
        <w:fldChar w:fldCharType="separate"/>
      </w:r>
      <w:r>
        <w:rPr>
          <w:rFonts w:ascii="Times New Roman" w:hAnsi="Times New Roman" w:eastAsia="Times New Roman" w:cs="Times New Roman"/>
          <w:sz w:val="28"/>
          <w:szCs w:val="28"/>
          <w:lang w:eastAsia="ru-RU"/>
        </w:rPr>
        <w:t>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"consultantplus://offline/ref=409C938BF7BBFA69D038773E6D2756A3C15567B54642D57013BF301F522872EBBE0562EDDBeBa8K" </w:instrText>
      </w:r>
      <w:r>
        <w:fldChar w:fldCharType="separate"/>
      </w:r>
      <w:r>
        <w:rPr>
          <w:rFonts w:ascii="Times New Roman" w:hAnsi="Times New Roman" w:eastAsia="Times New Roman" w:cs="Times New Roman"/>
          <w:sz w:val="28"/>
          <w:szCs w:val="28"/>
          <w:lang w:eastAsia="ru-RU"/>
        </w:rPr>
        <w:t>9</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"consultantplus://offline/ref=409C938BF7BBFA69D038773E6D2756A3C15567B54642D57013BF301F522872EBBE0562EDD3B8D9D9e3a9K" </w:instrText>
      </w:r>
      <w:r>
        <w:fldChar w:fldCharType="separate"/>
      </w:r>
      <w:r>
        <w:rPr>
          <w:rFonts w:ascii="Times New Roman" w:hAnsi="Times New Roman" w:eastAsia="Times New Roman" w:cs="Times New Roman"/>
          <w:sz w:val="28"/>
          <w:szCs w:val="28"/>
          <w:lang w:eastAsia="ru-RU"/>
        </w:rPr>
        <w:t>10</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"consultantplus://offline/ref=409C938BF7BBFA69D038773E6D2756A3C15567B54642D57013BF301F522872EBBE0562E9eDa4K" </w:instrText>
      </w:r>
      <w:r>
        <w:fldChar w:fldCharType="separate"/>
      </w:r>
      <w:r>
        <w:rPr>
          <w:rFonts w:ascii="Times New Roman" w:hAnsi="Times New Roman" w:eastAsia="Times New Roman" w:cs="Times New Roman"/>
          <w:sz w:val="28"/>
          <w:szCs w:val="28"/>
          <w:lang w:eastAsia="ru-RU"/>
        </w:rPr>
        <w:t>14</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"consultantplus://offline/ref=409C938BF7BBFA69D038773E6D2756A3C15567B54642D57013BF301F522872EBBE0562EDD7eBa9K" </w:instrText>
      </w:r>
      <w:r>
        <w:fldChar w:fldCharType="separate"/>
      </w:r>
      <w:r>
        <w:rPr>
          <w:rFonts w:ascii="Times New Roman" w:hAnsi="Times New Roman" w:eastAsia="Times New Roman" w:cs="Times New Roman"/>
          <w:sz w:val="28"/>
          <w:szCs w:val="28"/>
          <w:lang w:eastAsia="ru-RU"/>
        </w:rPr>
        <w:t>17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и </w:t>
      </w:r>
      <w:r>
        <w:fldChar w:fldCharType="begin"/>
      </w:r>
      <w:r>
        <w:instrText xml:space="preserve"> HYPERLINK "consultantplus://offline/ref=409C938BF7BBFA69D038773E6D2756A3C15567B54642D57013BF301F522872EBBE0562EAeDa2K" </w:instrText>
      </w:r>
      <w:r>
        <w:fldChar w:fldCharType="separate"/>
      </w:r>
      <w:r>
        <w:rPr>
          <w:rFonts w:ascii="Times New Roman" w:hAnsi="Times New Roman" w:eastAsia="Times New Roman" w:cs="Times New Roman"/>
          <w:sz w:val="28"/>
          <w:szCs w:val="28"/>
          <w:lang w:eastAsia="ru-RU"/>
        </w:rPr>
        <w:t>18 части 6 статьи 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Федерального закона</w:t>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 xml:space="preserve"> от 27 июля 2010 года № 210-ФЗ «Об организации предоставления государственных и муниципальных услуг»</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 сроке предоставления муниципальной услуги;</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 возможности отказа в предоставлении муниципальной услуги.</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pPr>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pPr>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rFonts w:ascii="Times New Roman" w:hAnsi="Times New Roman" w:eastAsia="Times New Roman" w:cs="Times New Roman"/>
          <w:sz w:val="28"/>
          <w:szCs w:val="28"/>
          <w:lang w:eastAsia="ru-RU"/>
        </w:rPr>
        <w:t>пунктами 1</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r>
        <w:fldChar w:fldCharType="begin"/>
      </w:r>
      <w:r>
        <w:instrText xml:space="preserve"> HYPERLINK "consultantplus://offline/ref=409C938BF7BBFA69D038773E6D2756A3C15567B54642D57013BF301F522872EBBE0562E9eDa3K" </w:instrText>
      </w:r>
      <w:r>
        <w:fldChar w:fldCharType="separate"/>
      </w:r>
      <w:r>
        <w:rPr>
          <w:rFonts w:ascii="Times New Roman" w:hAnsi="Times New Roman" w:eastAsia="Times New Roman" w:cs="Times New Roman"/>
          <w:sz w:val="28"/>
          <w:szCs w:val="28"/>
          <w:lang w:eastAsia="ru-RU"/>
        </w:rPr>
        <w:t>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"consultantplus://offline/ref=409C938BF7BBFA69D038773E6D2756A3C15567B54642D57013BF301F522872EBBE0562EDDBeBa8K" </w:instrText>
      </w:r>
      <w:r>
        <w:fldChar w:fldCharType="separate"/>
      </w:r>
      <w:r>
        <w:rPr>
          <w:rFonts w:ascii="Times New Roman" w:hAnsi="Times New Roman" w:eastAsia="Times New Roman" w:cs="Times New Roman"/>
          <w:sz w:val="28"/>
          <w:szCs w:val="28"/>
          <w:lang w:eastAsia="ru-RU"/>
        </w:rPr>
        <w:t>9</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"consultantplus://offline/ref=409C938BF7BBFA69D038773E6D2756A3C15567B54642D57013BF301F522872EBBE0562EDD3B8D9D9e3a9K" </w:instrText>
      </w:r>
      <w:r>
        <w:fldChar w:fldCharType="separate"/>
      </w:r>
      <w:r>
        <w:rPr>
          <w:rFonts w:ascii="Times New Roman" w:hAnsi="Times New Roman" w:eastAsia="Times New Roman" w:cs="Times New Roman"/>
          <w:sz w:val="28"/>
          <w:szCs w:val="28"/>
          <w:lang w:eastAsia="ru-RU"/>
        </w:rPr>
        <w:t>10</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"consultantplus://offline/ref=409C938BF7BBFA69D038773E6D2756A3C15567B54642D57013BF301F522872EBBE0562E9eDa4K" </w:instrText>
      </w:r>
      <w:r>
        <w:fldChar w:fldCharType="separate"/>
      </w:r>
      <w:r>
        <w:rPr>
          <w:rFonts w:ascii="Times New Roman" w:hAnsi="Times New Roman" w:eastAsia="Times New Roman" w:cs="Times New Roman"/>
          <w:sz w:val="28"/>
          <w:szCs w:val="28"/>
          <w:lang w:eastAsia="ru-RU"/>
        </w:rPr>
        <w:t>14</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"consultantplus://offline/ref=409C938BF7BBFA69D038773E6D2756A3C15567B54642D57013BF301F522872EBBE0562EDD7eBa9K" </w:instrText>
      </w:r>
      <w:r>
        <w:fldChar w:fldCharType="separate"/>
      </w:r>
      <w:r>
        <w:rPr>
          <w:rFonts w:ascii="Times New Roman" w:hAnsi="Times New Roman" w:eastAsia="Times New Roman" w:cs="Times New Roman"/>
          <w:sz w:val="28"/>
          <w:szCs w:val="28"/>
          <w:lang w:eastAsia="ru-RU"/>
        </w:rPr>
        <w:t>17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и </w:t>
      </w:r>
      <w:r>
        <w:fldChar w:fldCharType="begin"/>
      </w:r>
      <w:r>
        <w:instrText xml:space="preserve"> HYPERLINK "consultantplus://offline/ref=409C938BF7BBFA69D038773E6D2756A3C15567B54642D57013BF301F522872EBBE0562EAeDa2K" </w:instrText>
      </w:r>
      <w:r>
        <w:fldChar w:fldCharType="separate"/>
      </w:r>
      <w:r>
        <w:rPr>
          <w:rFonts w:ascii="Times New Roman" w:hAnsi="Times New Roman" w:eastAsia="Times New Roman" w:cs="Times New Roman"/>
          <w:sz w:val="28"/>
          <w:szCs w:val="28"/>
          <w:lang w:eastAsia="ru-RU"/>
        </w:rPr>
        <w:t>18 части 6 статьи 7</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Федерального закона</w:t>
      </w:r>
      <w:r>
        <w:fldChar w:fldCharType="begin"/>
      </w:r>
      <w:r>
        <w:instrText xml:space="preserve"> HYPERLINK "javascript:;" </w:instrText>
      </w:r>
      <w:r>
        <w:fldChar w:fldCharType="separate"/>
      </w:r>
      <w:r>
        <w:rPr>
          <w:rFonts w:ascii="Times New Roman" w:hAnsi="Times New Roman" w:eastAsia="Times New Roman" w:cs="Times New Roman"/>
          <w:sz w:val="28"/>
          <w:szCs w:val="28"/>
          <w:lang w:eastAsia="ru-RU"/>
        </w:rPr>
        <w:t xml:space="preserve"> от    27 июля 2010 года № 210-ФЗ «Об организации предоставления государственных и муниципальных услуг»</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autoSpaceDE w:val="0"/>
        <w:autoSpaceDN w:val="0"/>
        <w:adjustRightInd w:val="0"/>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spacing w:after="0" w:line="240" w:lineRule="auto"/>
        <w:ind w:firstLine="709"/>
        <w:jc w:val="both"/>
        <w:rPr>
          <w:rFonts w:ascii="Times New Roman" w:hAnsi="Times New Roman" w:cs="Times New Roman"/>
          <w:i/>
          <w:sz w:val="28"/>
          <w:szCs w:val="28"/>
        </w:rPr>
      </w:pPr>
      <w:r>
        <w:rPr>
          <w:rFonts w:ascii="Times New Roman" w:hAnsi="Times New Roman" w:eastAsia="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3.3.3. Передача курьером пакета документов из МФЦ в уполномоченный орган.</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Pr>
          <w:rFonts w:ascii="Times New Roman" w:hAnsi="Times New Roman" w:cs="Times New Roman"/>
          <w:sz w:val="28"/>
          <w:szCs w:val="28"/>
        </w:rPr>
        <w:t>выдачи заявителю расписки в получении документов</w:t>
      </w:r>
      <w:r>
        <w:rPr>
          <w:rFonts w:ascii="Times New Roman" w:hAnsi="Times New Roman" w:eastAsia="Times New Roman" w:cs="Times New Roman"/>
          <w:sz w:val="28"/>
          <w:szCs w:val="28"/>
          <w:lang w:eastAsia="ru-RU"/>
        </w:rPr>
        <w:t xml:space="preserve">, на основании реестра, который составляется в 2 (двух) экземплярах и содержит дату и время передачи. </w:t>
      </w:r>
      <w:r>
        <w:rPr>
          <w:rFonts w:ascii="Times New Roman" w:hAnsi="Times New Roman" w:cs="Times New Roman"/>
          <w:sz w:val="28"/>
          <w:szCs w:val="28"/>
        </w:rPr>
        <w:t xml:space="preserve">В случае </w:t>
      </w:r>
      <w:r>
        <w:rPr>
          <w:rFonts w:ascii="Times New Roman" w:hAnsi="Times New Roman" w:eastAsia="Times New Roman" w:cs="Times New Roman"/>
          <w:sz w:val="28"/>
          <w:szCs w:val="28"/>
          <w:lang w:eastAsia="ru-RU"/>
        </w:rPr>
        <w:t xml:space="preserve">приема документов и </w:t>
      </w:r>
      <w:r>
        <w:rPr>
          <w:rFonts w:ascii="Times New Roman" w:hAnsi="Times New Roman" w:cs="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pPr>
        <w:pStyle w:val="18"/>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3.3.3.4. Срок регистрации заявления – 1 (один) рабочий день.</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3.3.4. </w:t>
      </w:r>
      <w:r>
        <w:rPr>
          <w:rFonts w:ascii="Times New Roman" w:hAnsi="Times New Roman" w:eastAsia="DejaVu Sans" w:cs="Times New Roman"/>
          <w:sz w:val="28"/>
          <w:szCs w:val="28"/>
        </w:rPr>
        <w:t>Административные процедуры «</w:t>
      </w:r>
      <w:r>
        <w:rPr>
          <w:rFonts w:ascii="Times New Roman" w:hAnsi="Times New Roman" w:eastAsia="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 Передача уполномоченным органом результата предоставления муниципальной услуги в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3.3.5.2. Порядок передачи курьером пакета документов из уполномоченного органа: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Передача документов из уполномоченного органа в МФЦ осуществляется в течение 2 (двух) рабочих дней после регистрации градостроительного плана земельного участка или решения об отказе в выдаче градостроительного плана земельного участка.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3.3.5.4. Исполнение данной административной процедуры возложено на ответственного специалиста.</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3.3.6. Выдача заявителю результата предоставления муниципальной услуги.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3.3.6.1. В качестве результата предоставления муниципальной услуги заявитель по его выбору вправе получить: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 бумажном носителе.</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3.3.6.2. Основанием для начала административной процедуры является получение МФЦ результата предоставления муниципальной услуги.</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получения документов заявитель обращается в МФЦ лично с документом, удостоверяющим личность.</w:t>
      </w:r>
    </w:p>
    <w:p>
      <w:pPr>
        <w:widowControl w:val="0"/>
        <w:tabs>
          <w:tab w:val="left" w:pos="851"/>
        </w:tabs>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выдаче документов должностное лицо МФЦ:</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знакомит с содержанием документов и выдает их.</w:t>
      </w:r>
    </w:p>
    <w:p>
      <w:pPr>
        <w:widowControl w:val="0"/>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3.3.6.3. Срок исполнения административной процедуры по выдаче заявителю результата предоставления муниципальной услуги - 1 (один) рабочий день.</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pPr>
        <w:ind w:firstLine="709"/>
        <w:contextualSpacing/>
        <w:jc w:val="both"/>
        <w:rPr>
          <w:color w:val="0D0D0D"/>
          <w:sz w:val="28"/>
          <w:szCs w:val="28"/>
          <w:lang w:val="ru-RU"/>
        </w:rPr>
      </w:pPr>
      <w:r>
        <w:rPr>
          <w:rFonts w:ascii="Times New Roman" w:hAnsi="Times New Roman" w:eastAsia="Times New Roman" w:cs="Times New Roman"/>
          <w:sz w:val="28"/>
          <w:szCs w:val="28"/>
          <w:lang w:eastAsia="ru-RU"/>
        </w:rPr>
        <w:t xml:space="preserve">3.3.8. </w:t>
      </w:r>
      <w:r>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pPr>
        <w:ind w:firstLine="709"/>
        <w:contextualSpacing/>
        <w:jc w:val="both"/>
        <w:rPr>
          <w:color w:val="0D0D0D"/>
          <w:sz w:val="28"/>
          <w:szCs w:val="28"/>
          <w:lang w:val="ru-RU"/>
        </w:rPr>
      </w:pPr>
    </w:p>
    <w:p>
      <w:pPr>
        <w:widowControl w:val="0"/>
        <w:tabs>
          <w:tab w:val="left" w:pos="851"/>
        </w:tabs>
        <w:spacing w:after="0" w:line="240" w:lineRule="auto"/>
        <w:jc w:val="center"/>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Порядок исправления допущенных отпечаток и (или) </w:t>
      </w:r>
    </w:p>
    <w:p>
      <w:pPr>
        <w:widowControl w:val="0"/>
        <w:tabs>
          <w:tab w:val="left" w:pos="851"/>
        </w:tabs>
        <w:spacing w:after="0" w:line="240" w:lineRule="auto"/>
        <w:jc w:val="center"/>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ошибок в выданных в результате предоставления </w:t>
      </w:r>
    </w:p>
    <w:p>
      <w:pPr>
        <w:widowControl w:val="0"/>
        <w:tabs>
          <w:tab w:val="left" w:pos="851"/>
        </w:tabs>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val="0"/>
          <w:bCs/>
          <w:sz w:val="28"/>
          <w:szCs w:val="28"/>
          <w:lang w:eastAsia="ru-RU"/>
        </w:rPr>
        <w:t>муниципальной услуги документах</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bookmarkStart w:id="32" w:name="sub_1172"/>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3.4.1. </w:t>
      </w:r>
      <w:bookmarkEnd w:id="32"/>
      <w:r>
        <w:rPr>
          <w:rFonts w:ascii="Times New Roman" w:hAnsi="Times New Roman" w:eastAsia="Times New Roman" w:cs="Times New Roman"/>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Заявление должно содержать: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фамилию, имя, отчество (последнее – при наличии), контактная информация заявителя;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уполномоченного органа, выдавшего документы, в которых заявитель выявил опечатки и (или) ошибки;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документов, в которых заявитель выявил опечатки и (или) ошибки;</w:t>
      </w:r>
    </w:p>
    <w:p>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4) описание </w:t>
      </w:r>
      <w:r>
        <w:rPr>
          <w:rFonts w:ascii="Times New Roman" w:hAnsi="Times New Roman" w:eastAsia="Times New Roman" w:cs="Times New Roman"/>
          <w:sz w:val="28"/>
          <w:szCs w:val="28"/>
          <w:lang w:eastAsia="ru-RU"/>
        </w:rPr>
        <w:t>опечаток и (или) ошибок, выявленных заявителем;</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указание способа информирования заявителя о ходе рассмотрения вопроса </w:t>
      </w:r>
      <w:r>
        <w:rPr>
          <w:rFonts w:ascii="Times New Roman" w:hAnsi="Times New Roman" w:eastAsia="Times New Roman" w:cs="Times New Roman"/>
          <w:sz w:val="28"/>
          <w:szCs w:val="28"/>
          <w:lang w:eastAsia="ru-RU"/>
        </w:rPr>
        <w:t xml:space="preserve">об исправлении опечаток и (или) ошибок, выявленных заявителем, и </w:t>
      </w:r>
      <w:r>
        <w:rPr>
          <w:rFonts w:ascii="Times New Roman" w:hAnsi="Times New Roman" w:cs="Times New Roman"/>
          <w:sz w:val="28"/>
          <w:szCs w:val="28"/>
        </w:rPr>
        <w:t xml:space="preserve">замене документов, а также представления (направления) результата рассмотрения заявления либо </w:t>
      </w:r>
      <w:r>
        <w:rPr>
          <w:rFonts w:ascii="Times New Roman" w:hAnsi="Times New Roman" w:eastAsia="Times New Roman" w:cs="Times New Roman"/>
          <w:sz w:val="28"/>
          <w:szCs w:val="28"/>
          <w:lang w:eastAsia="ru-RU"/>
        </w:rPr>
        <w:t>уведомления об отказе в исправлении опечаток и (или) ошибок</w:t>
      </w:r>
      <w:r>
        <w:rPr>
          <w:rFonts w:ascii="Times New Roman" w:hAnsi="Times New Roman" w:cs="Times New Roman"/>
          <w:sz w:val="28"/>
          <w:szCs w:val="28"/>
        </w:rPr>
        <w:t>.</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sz w:val="28"/>
          <w:szCs w:val="28"/>
          <w:lang w:eastAsia="ru-RU"/>
        </w:rPr>
        <w:t>Заявитель прилагает к заявлению копии документов, требующих исправления и замены.</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w:t>
      </w:r>
      <w:r>
        <w:rPr>
          <w:rFonts w:ascii="Times New Roman" w:hAnsi="Times New Roman" w:eastAsia="Times New Roman" w:cs="Times New Roman"/>
          <w:sz w:val="28"/>
          <w:szCs w:val="28"/>
          <w:lang w:eastAsia="ar-SA"/>
        </w:rPr>
        <w:t xml:space="preserve"> направляе</w:t>
      </w:r>
      <w:r>
        <w:rPr>
          <w:rFonts w:cs="Times New Roman"/>
          <w:sz w:val="28"/>
          <w:szCs w:val="28"/>
          <w:lang w:val="ru-RU" w:eastAsia="ar-SA"/>
        </w:rPr>
        <w:t>тся</w:t>
      </w:r>
      <w:r>
        <w:rPr>
          <w:rFonts w:ascii="Times New Roman" w:hAnsi="Times New Roman" w:eastAsia="Times New Roman" w:cs="Times New Roman"/>
          <w:sz w:val="28"/>
          <w:szCs w:val="28"/>
          <w:lang w:eastAsia="ar-SA"/>
        </w:rPr>
        <w:t xml:space="preserve"> заявителю </w:t>
      </w:r>
      <w:r>
        <w:rPr>
          <w:rFonts w:ascii="Times New Roman" w:hAnsi="Times New Roman" w:eastAsia="Times New Roman" w:cs="Times New Roman"/>
          <w:sz w:val="28"/>
          <w:szCs w:val="28"/>
          <w:lang w:eastAsia="ru-RU"/>
        </w:rPr>
        <w:t>в срок, не превышающий 2 (двух) рабочих дней со дня подписания и регистрации уведомления.</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pPr>
        <w:ind w:firstLine="709"/>
        <w:contextualSpacing/>
        <w:jc w:val="both"/>
        <w:rPr>
          <w:color w:val="0D0D0D"/>
          <w:sz w:val="28"/>
          <w:szCs w:val="28"/>
          <w:lang w:val="ru-RU"/>
        </w:rPr>
      </w:pPr>
      <w:r>
        <w:rPr>
          <w:rFonts w:ascii="Times New Roman" w:hAnsi="Times New Roman" w:eastAsia="Times New Roman" w:cs="Times New Roman"/>
          <w:sz w:val="28"/>
          <w:szCs w:val="28"/>
          <w:lang w:eastAsia="ru-RU"/>
        </w:rPr>
        <w:t xml:space="preserve">3.4.6. Заявитель вправе обжаловать в досудебном порядке </w:t>
      </w:r>
      <w:r>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Pr>
        <w:ind w:firstLine="709"/>
        <w:contextualSpacing/>
        <w:jc w:val="both"/>
        <w:rPr>
          <w:color w:val="0D0D0D"/>
          <w:sz w:val="28"/>
          <w:szCs w:val="28"/>
          <w:lang w:val="ru-RU"/>
        </w:rPr>
      </w:pPr>
    </w:p>
    <w:p>
      <w:pPr>
        <w:widowControl w:val="0"/>
        <w:tabs>
          <w:tab w:val="left" w:pos="851"/>
        </w:tabs>
        <w:spacing w:after="0" w:line="240" w:lineRule="auto"/>
        <w:jc w:val="center"/>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Особенности предоставления двух и более муниципальных услуг в многофункциональных центрах при однократном обращении </w:t>
      </w:r>
    </w:p>
    <w:p>
      <w:pPr>
        <w:widowControl w:val="0"/>
        <w:tabs>
          <w:tab w:val="left" w:pos="851"/>
        </w:tabs>
        <w:spacing w:after="0" w:line="240" w:lineRule="auto"/>
        <w:jc w:val="center"/>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заявителя</w:t>
      </w:r>
    </w:p>
    <w:p>
      <w:pPr>
        <w:widowControl w:val="0"/>
        <w:tabs>
          <w:tab w:val="left" w:pos="851"/>
        </w:tabs>
        <w:spacing w:after="0" w:line="240" w:lineRule="auto"/>
        <w:ind w:firstLine="709"/>
        <w:jc w:val="both"/>
        <w:rPr>
          <w:rFonts w:ascii="Times New Roman" w:hAnsi="Times New Roman" w:eastAsia="Times New Roman" w:cs="Times New Roman"/>
          <w:sz w:val="28"/>
          <w:szCs w:val="28"/>
          <w:lang w:eastAsia="ru-RU"/>
        </w:rPr>
      </w:pPr>
    </w:p>
    <w:p>
      <w:pPr>
        <w:ind w:firstLine="709"/>
        <w:contextualSpacing/>
        <w:jc w:val="both"/>
        <w:rPr>
          <w:color w:val="0D0D0D"/>
          <w:sz w:val="28"/>
          <w:szCs w:val="28"/>
          <w:lang w:val="ru-RU"/>
        </w:rPr>
      </w:pPr>
      <w:r>
        <w:rPr>
          <w:rFonts w:ascii="Times New Roman" w:hAnsi="Times New Roman" w:eastAsia="Times New Roman" w:cs="Times New Roman"/>
          <w:sz w:val="28"/>
          <w:szCs w:val="28"/>
          <w:lang w:eastAsia="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pPr>
        <w:ind w:firstLine="709"/>
        <w:contextualSpacing/>
        <w:jc w:val="both"/>
        <w:rPr>
          <w:color w:val="0D0D0D"/>
          <w:sz w:val="28"/>
          <w:szCs w:val="28"/>
          <w:lang w:val="ru-RU"/>
        </w:rPr>
      </w:pPr>
    </w:p>
    <w:p>
      <w:pPr>
        <w:widowControl w:val="0"/>
        <w:autoSpaceDE w:val="0"/>
        <w:autoSpaceDN w:val="0"/>
        <w:adjustRightInd w:val="0"/>
        <w:spacing w:after="0" w:line="240" w:lineRule="auto"/>
        <w:jc w:val="center"/>
        <w:outlineLvl w:val="2"/>
        <w:rPr>
          <w:color w:val="0D0D0D"/>
          <w:sz w:val="28"/>
          <w:szCs w:val="28"/>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color w:val="0D0D0D"/>
          <w:sz w:val="28"/>
          <w:szCs w:val="28"/>
        </w:rPr>
        <w:t>IV</w:t>
      </w:r>
      <w:r>
        <w:rPr>
          <w:color w:val="0D0D0D"/>
          <w:sz w:val="28"/>
          <w:szCs w:val="28"/>
          <w:lang w:val="ru-RU"/>
        </w:rPr>
        <w:t xml:space="preserve"> </w:t>
      </w:r>
      <w:r>
        <w:rPr>
          <w:rFonts w:ascii="Times New Roman" w:hAnsi="Times New Roman" w:eastAsia="Times New Roman" w:cs="Times New Roman"/>
          <w:b w:val="0"/>
          <w:bCs/>
          <w:sz w:val="28"/>
          <w:szCs w:val="28"/>
          <w:lang w:eastAsia="ru-RU"/>
        </w:rPr>
        <w:t>Формы контроля за исполнением административного регламента</w:t>
      </w:r>
    </w:p>
    <w:p>
      <w:pPr>
        <w:widowControl w:val="0"/>
        <w:autoSpaceDE w:val="0"/>
        <w:autoSpaceDN w:val="0"/>
        <w:adjustRightInd w:val="0"/>
        <w:spacing w:after="0" w:line="240" w:lineRule="auto"/>
        <w:ind w:firstLine="567"/>
        <w:jc w:val="center"/>
        <w:outlineLvl w:val="2"/>
        <w:rPr>
          <w:rFonts w:ascii="Times New Roman" w:hAnsi="Times New Roman" w:eastAsia="Times New Roman" w:cs="Times New Roman"/>
          <w:b w:val="0"/>
          <w:bCs/>
          <w:sz w:val="28"/>
          <w:szCs w:val="28"/>
          <w:lang w:eastAsia="ru-RU"/>
        </w:rPr>
      </w:pP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bookmarkStart w:id="33" w:name="Par413"/>
      <w:bookmarkEnd w:id="33"/>
      <w:r>
        <w:rPr>
          <w:rFonts w:ascii="Times New Roman" w:hAnsi="Times New Roman" w:eastAsia="Times New Roman" w:cs="Times New Roman"/>
          <w:b w:val="0"/>
          <w:bCs/>
          <w:sz w:val="28"/>
          <w:szCs w:val="28"/>
          <w:lang w:eastAsia="ru-RU"/>
        </w:rPr>
        <w:t xml:space="preserve"> Порядок осуществления текущего контроля за соблюдением и исполнением ответственными должностными лицами положений </w:t>
      </w: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административного регламента и иных нормативных правовых актов, </w:t>
      </w: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 xml:space="preserve">устанавливающих требования к предоставлению муниципальной услуги, </w:t>
      </w:r>
    </w:p>
    <w:p>
      <w:pPr>
        <w:widowControl w:val="0"/>
        <w:autoSpaceDE w:val="0"/>
        <w:autoSpaceDN w:val="0"/>
        <w:adjustRightInd w:val="0"/>
        <w:spacing w:after="0" w:line="240" w:lineRule="auto"/>
        <w:jc w:val="center"/>
        <w:outlineLvl w:val="2"/>
        <w:rPr>
          <w:rFonts w:ascii="Times New Roman" w:hAnsi="Times New Roman" w:eastAsia="Times New Roman" w:cs="Times New Roman"/>
          <w:b w:val="0"/>
          <w:bCs/>
          <w:sz w:val="28"/>
          <w:szCs w:val="28"/>
          <w:lang w:eastAsia="ru-RU"/>
        </w:rPr>
      </w:pPr>
      <w:r>
        <w:rPr>
          <w:rFonts w:ascii="Times New Roman" w:hAnsi="Times New Roman" w:eastAsia="Times New Roman" w:cs="Times New Roman"/>
          <w:b w:val="0"/>
          <w:bCs/>
          <w:sz w:val="28"/>
          <w:szCs w:val="28"/>
          <w:lang w:eastAsia="ru-RU"/>
        </w:rPr>
        <w:t>а также принятием ими решений</w:t>
      </w:r>
    </w:p>
    <w:p>
      <w:pPr>
        <w:widowControl w:val="0"/>
        <w:autoSpaceDE w:val="0"/>
        <w:autoSpaceDN w:val="0"/>
        <w:adjustRightInd w:val="0"/>
        <w:spacing w:after="0" w:line="240" w:lineRule="auto"/>
        <w:ind w:firstLine="567"/>
        <w:jc w:val="both"/>
        <w:outlineLvl w:val="2"/>
        <w:rPr>
          <w:rFonts w:ascii="Times New Roman" w:hAnsi="Times New Roman" w:eastAsia="Times New Roman" w:cs="Times New Roman"/>
          <w:sz w:val="28"/>
          <w:szCs w:val="28"/>
          <w:lang w:eastAsia="ru-RU"/>
        </w:rPr>
      </w:pPr>
    </w:p>
    <w:p>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pPr>
        <w:ind w:firstLine="709"/>
        <w:contextualSpacing/>
        <w:jc w:val="both"/>
        <w:rPr>
          <w:color w:val="0D0D0D"/>
          <w:sz w:val="28"/>
          <w:szCs w:val="28"/>
          <w:lang w:val="ru-RU"/>
        </w:rPr>
      </w:pPr>
    </w:p>
    <w:p>
      <w:pPr>
        <w:ind w:firstLine="709"/>
        <w:contextualSpacing/>
        <w:jc w:val="both"/>
        <w:rPr>
          <w:color w:val="0D0D0D"/>
          <w:sz w:val="28"/>
          <w:szCs w:val="28"/>
          <w:lang w:val="ru-RU"/>
        </w:rPr>
      </w:pP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Порядок и периодичность осуществления плановых и </w:t>
      </w: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внеплановых проверок полноты и качества предоставления </w:t>
      </w: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муниципальной услуги, в том числе порядок и формы контроля </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val="0"/>
          <w:bCs/>
          <w:sz w:val="28"/>
          <w:szCs w:val="28"/>
        </w:rPr>
        <w:t>за полнотой и качеством предоставления муниципальной услуги</w:t>
      </w:r>
    </w:p>
    <w:p>
      <w:pPr>
        <w:autoSpaceDE w:val="0"/>
        <w:autoSpaceDN w:val="0"/>
        <w:adjustRightInd w:val="0"/>
        <w:spacing w:after="0" w:line="240" w:lineRule="auto"/>
        <w:ind w:firstLine="851"/>
        <w:jc w:val="both"/>
        <w:outlineLvl w:val="0"/>
        <w:rPr>
          <w:rFonts w:ascii="Times New Roman" w:hAnsi="Times New Roman" w:cs="Times New Roman"/>
          <w:sz w:val="28"/>
          <w:szCs w:val="28"/>
        </w:rPr>
      </w:pP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4.2.2. Плановые и внеплановые проверки могут проводиться главой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eastAsia="Times New Roman" w:cs="Times New Roman"/>
          <w:sz w:val="28"/>
          <w:szCs w:val="28"/>
          <w:lang w:eastAsia="ar-SA"/>
        </w:rPr>
        <w:t xml:space="preserve"> Каневской район</w:t>
      </w:r>
      <w:r>
        <w:rPr>
          <w:rFonts w:ascii="Times New Roman" w:hAnsi="Times New Roman" w:cs="Times New Roman"/>
          <w:sz w:val="28"/>
          <w:szCs w:val="28"/>
        </w:rPr>
        <w:t xml:space="preserve">, заместителем главы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w:t>
      </w:r>
      <w:r>
        <w:rPr>
          <w:rFonts w:ascii="Times New Roman" w:hAnsi="Times New Roman" w:eastAsia="Times New Roman" w:cs="Times New Roman"/>
          <w:sz w:val="28"/>
          <w:szCs w:val="28"/>
          <w:lang w:eastAsia="ar-SA"/>
        </w:rPr>
        <w:t>Каневской район</w:t>
      </w:r>
      <w:r>
        <w:rPr>
          <w:rFonts w:ascii="Times New Roman" w:hAnsi="Times New Roman" w:cs="Times New Roman"/>
          <w:sz w:val="28"/>
          <w:szCs w:val="28"/>
        </w:rPr>
        <w:t>, курирующим отраслевой (функциональный) орган, через который предоставляется муниципальная услуга (при наличии).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4.2.5. В ходе плановых и внеплановых проверок:</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проверяется соблюдение сроков и последовательности исполнения административных процедур;</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 выявляются нарушения прав заявителей, недостатки, допущенные в ходе предоставления муниципальной услуги.</w:t>
      </w:r>
    </w:p>
    <w:p>
      <w:pPr>
        <w:autoSpaceDE w:val="0"/>
        <w:autoSpaceDN w:val="0"/>
        <w:adjustRightInd w:val="0"/>
        <w:spacing w:after="0" w:line="240" w:lineRule="auto"/>
        <w:ind w:firstLine="851"/>
        <w:jc w:val="both"/>
        <w:outlineLvl w:val="0"/>
        <w:rPr>
          <w:rFonts w:ascii="Times New Roman" w:hAnsi="Times New Roman" w:cs="Times New Roman"/>
          <w:sz w:val="28"/>
          <w:szCs w:val="28"/>
        </w:rPr>
      </w:pP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 Ответственность должностных лиц уполномоченного </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val="0"/>
          <w:bCs/>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spacing w:after="0" w:line="240" w:lineRule="auto"/>
        <w:ind w:firstLine="851"/>
        <w:jc w:val="both"/>
        <w:outlineLvl w:val="0"/>
        <w:rPr>
          <w:rFonts w:ascii="Times New Roman" w:hAnsi="Times New Roman" w:cs="Times New Roman"/>
          <w:sz w:val="28"/>
          <w:szCs w:val="28"/>
        </w:rPr>
      </w:pP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 xml:space="preserve"> Положения, характеризующие требования к порядку и формам контроля за предоставлением муниципальной услуги, в том числе </w:t>
      </w:r>
    </w:p>
    <w:p>
      <w:pPr>
        <w:autoSpaceDE w:val="0"/>
        <w:autoSpaceDN w:val="0"/>
        <w:adjustRightInd w:val="0"/>
        <w:spacing w:after="0" w:line="240" w:lineRule="auto"/>
        <w:jc w:val="center"/>
        <w:outlineLvl w:val="0"/>
        <w:rPr>
          <w:rFonts w:ascii="Times New Roman" w:hAnsi="Times New Roman" w:cs="Times New Roman"/>
          <w:b w:val="0"/>
          <w:bCs/>
          <w:sz w:val="28"/>
          <w:szCs w:val="28"/>
        </w:rPr>
      </w:pPr>
      <w:r>
        <w:rPr>
          <w:rFonts w:ascii="Times New Roman" w:hAnsi="Times New Roman" w:cs="Times New Roman"/>
          <w:b w:val="0"/>
          <w:bCs/>
          <w:sz w:val="28"/>
          <w:szCs w:val="28"/>
        </w:rPr>
        <w:t>со стороны граждан, их объединений и организаций</w:t>
      </w:r>
    </w:p>
    <w:p>
      <w:pPr>
        <w:autoSpaceDE w:val="0"/>
        <w:autoSpaceDN w:val="0"/>
        <w:adjustRightInd w:val="0"/>
        <w:spacing w:after="0" w:line="240" w:lineRule="auto"/>
        <w:ind w:firstLine="851"/>
        <w:jc w:val="both"/>
        <w:outlineLvl w:val="0"/>
        <w:rPr>
          <w:rFonts w:ascii="Times New Roman" w:hAnsi="Times New Roman" w:cs="Times New Roman"/>
          <w:sz w:val="28"/>
          <w:szCs w:val="28"/>
        </w:rPr>
      </w:pP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widowControl w:val="0"/>
        <w:autoSpaceDE w:val="0"/>
        <w:autoSpaceDN w:val="0"/>
        <w:adjustRightInd w:val="0"/>
        <w:spacing w:after="0" w:line="240" w:lineRule="auto"/>
        <w:ind w:firstLine="567"/>
        <w:jc w:val="center"/>
        <w:outlineLvl w:val="1"/>
        <w:rPr>
          <w:rFonts w:ascii="Times New Roman" w:hAnsi="Times New Roman" w:eastAsia="Times New Roman" w:cs="Times New Roman"/>
          <w:sz w:val="28"/>
          <w:szCs w:val="28"/>
          <w:lang w:eastAsia="ru-RU"/>
        </w:rPr>
      </w:pPr>
    </w:p>
    <w:p>
      <w:pPr>
        <w:widowControl w:val="0"/>
        <w:tabs>
          <w:tab w:val="left" w:pos="0"/>
        </w:tabs>
        <w:autoSpaceDE w:val="0"/>
        <w:autoSpaceDN w:val="0"/>
        <w:adjustRightInd w:val="0"/>
        <w:spacing w:after="0" w:line="240" w:lineRule="auto"/>
        <w:jc w:val="center"/>
        <w:outlineLvl w:val="1"/>
        <w:rPr>
          <w:rFonts w:ascii="Times New Roman" w:hAnsi="Times New Roman" w:cs="Times New Roman"/>
          <w:b w:val="0"/>
          <w:bCs/>
          <w:sz w:val="28"/>
          <w:szCs w:val="28"/>
        </w:rPr>
      </w:pPr>
      <w:r>
        <w:rPr>
          <w:rFonts w:ascii="Times New Roman" w:hAnsi="Times New Roman" w:eastAsia="Times New Roman" w:cs="Times New Roman"/>
          <w:b/>
          <w:sz w:val="28"/>
          <w:szCs w:val="28"/>
          <w:lang w:eastAsia="ru-RU"/>
        </w:rPr>
        <w:t xml:space="preserve"> </w:t>
      </w:r>
      <w:r>
        <w:rPr>
          <w:rFonts w:ascii="Times New Roman" w:hAnsi="Times New Roman" w:cs="Times New Roman"/>
          <w:b w:val="0"/>
          <w:bCs/>
          <w:sz w:val="28"/>
          <w:szCs w:val="28"/>
        </w:rPr>
        <w:t xml:space="preserve">Досудебный (внесудебный) порядок обжалования решений </w:t>
      </w:r>
    </w:p>
    <w:p>
      <w:pPr>
        <w:pStyle w:val="40"/>
        <w:ind w:left="0" w:firstLine="0"/>
        <w:jc w:val="center"/>
        <w:rPr>
          <w:rFonts w:ascii="Times New Roman" w:hAnsi="Times New Roman" w:cs="Times New Roman"/>
          <w:b w:val="0"/>
          <w:bCs/>
          <w:sz w:val="28"/>
          <w:szCs w:val="28"/>
        </w:rPr>
      </w:pPr>
      <w:r>
        <w:rPr>
          <w:rFonts w:ascii="Times New Roman" w:hAnsi="Times New Roman" w:cs="Times New Roman"/>
          <w:b w:val="0"/>
          <w:bCs/>
          <w:sz w:val="28"/>
          <w:szCs w:val="28"/>
        </w:rPr>
        <w:t>и действий (бездействия) органа, предоставляющего муниципальную</w:t>
      </w:r>
    </w:p>
    <w:p>
      <w:pPr>
        <w:pStyle w:val="40"/>
        <w:ind w:left="0" w:firstLine="0"/>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услугу, многофункционального центра, а также их должностных лиц, </w:t>
      </w:r>
    </w:p>
    <w:p>
      <w:pPr>
        <w:pStyle w:val="40"/>
        <w:ind w:left="0" w:firstLine="0"/>
        <w:jc w:val="center"/>
        <w:rPr>
          <w:rFonts w:ascii="Times New Roman" w:hAnsi="Times New Roman" w:cs="Times New Roman"/>
          <w:b w:val="0"/>
          <w:bCs/>
          <w:sz w:val="28"/>
          <w:szCs w:val="28"/>
        </w:rPr>
      </w:pPr>
      <w:r>
        <w:rPr>
          <w:rFonts w:ascii="Times New Roman" w:hAnsi="Times New Roman" w:cs="Times New Roman"/>
          <w:b w:val="0"/>
          <w:bCs/>
          <w:sz w:val="28"/>
          <w:szCs w:val="28"/>
        </w:rPr>
        <w:t>муниципальных служащих, работников</w:t>
      </w:r>
    </w:p>
    <w:p>
      <w:pPr>
        <w:spacing w:after="0" w:line="240" w:lineRule="auto"/>
        <w:rPr>
          <w:rFonts w:ascii="Times New Roman" w:hAnsi="Times New Roman" w:cs="Times New Roman"/>
          <w:b w:val="0"/>
          <w:bCs/>
          <w:sz w:val="28"/>
          <w:szCs w:val="28"/>
        </w:rPr>
      </w:pPr>
    </w:p>
    <w:p>
      <w:pPr>
        <w:autoSpaceDE w:val="0"/>
        <w:autoSpaceDN w:val="0"/>
        <w:adjustRightInd w:val="0"/>
        <w:spacing w:after="0" w:line="240" w:lineRule="auto"/>
        <w:jc w:val="center"/>
        <w:rPr>
          <w:rFonts w:ascii="Times New Roman" w:hAnsi="Times New Roman" w:cs="Times New Roman"/>
          <w:b w:val="0"/>
          <w:bCs/>
          <w:sz w:val="28"/>
          <w:szCs w:val="28"/>
        </w:rPr>
      </w:pPr>
      <w:bookmarkStart w:id="34" w:name="Par459"/>
      <w:bookmarkEnd w:id="34"/>
      <w:r>
        <w:rPr>
          <w:rFonts w:ascii="Times New Roman" w:hAnsi="Times New Roman" w:cs="Times New Roman"/>
          <w:b w:val="0"/>
          <w:bCs/>
          <w:sz w:val="28"/>
          <w:szCs w:val="28"/>
        </w:rPr>
        <w:t xml:space="preserve">Информация для заявителя о его праве подать жалобу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на решения и (или) действия (бездействие) органа, предоставляющего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муниципальную услугу, многофункционального центра, а также их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должностных лиц, муниципальных служащих, работников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при предоставлении муниципальной услуги </w:t>
      </w:r>
    </w:p>
    <w:p>
      <w:pPr>
        <w:autoSpaceDE w:val="0"/>
        <w:autoSpaceDN w:val="0"/>
        <w:adjustRightInd w:val="0"/>
        <w:spacing w:after="0" w:line="240" w:lineRule="auto"/>
        <w:jc w:val="center"/>
        <w:rPr>
          <w:rFonts w:ascii="Times New Roman" w:hAnsi="Times New Roman" w:cs="Times New Roman"/>
          <w:b/>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pPr>
        <w:spacing w:after="0" w:line="240" w:lineRule="auto"/>
        <w:ind w:firstLine="709"/>
        <w:rPr>
          <w:rFonts w:ascii="Times New Roman" w:hAnsi="Times New Roman" w:cs="Times New Roman"/>
          <w:b w:val="0"/>
          <w:bCs w:val="0"/>
          <w:sz w:val="28"/>
          <w:szCs w:val="28"/>
        </w:rPr>
      </w:pPr>
    </w:p>
    <w:p>
      <w:pPr>
        <w:autoSpaceDE w:val="0"/>
        <w:autoSpaceDN w:val="0"/>
        <w:adjustRightInd w:val="0"/>
        <w:spacing w:after="0" w:line="240" w:lineRule="auto"/>
        <w:jc w:val="center"/>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t xml:space="preserve"> </w:t>
      </w:r>
      <w:r>
        <w:rPr>
          <w:rFonts w:ascii="Times New Roman" w:hAnsi="Times New Roman" w:cs="Times New Roman"/>
          <w:b w:val="0"/>
          <w:bCs w:val="0"/>
          <w:sz w:val="28"/>
          <w:szCs w:val="28"/>
        </w:rPr>
        <w:t>Предмет жалобы</w:t>
      </w:r>
    </w:p>
    <w:p>
      <w:pPr>
        <w:autoSpaceDE w:val="0"/>
        <w:autoSpaceDN w:val="0"/>
        <w:adjustRightInd w:val="0"/>
        <w:spacing w:after="0" w:line="240" w:lineRule="auto"/>
        <w:jc w:val="both"/>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hint="default" w:cs="Times New Roman"/>
          <w:sz w:val="28"/>
          <w:szCs w:val="28"/>
          <w:lang w:val="ru-RU"/>
        </w:rPr>
        <w:t xml:space="preserve">5.2.1 </w:t>
      </w:r>
      <w:r>
        <w:rPr>
          <w:rFonts w:cs="Times New Roman"/>
          <w:sz w:val="28"/>
          <w:szCs w:val="28"/>
          <w:lang w:val="ru-RU"/>
        </w:rPr>
        <w:t>П</w:t>
      </w:r>
      <w:r>
        <w:rPr>
          <w:rFonts w:ascii="Times New Roman" w:hAnsi="Times New Roman" w:cs="Times New Roman"/>
          <w:sz w:val="28"/>
          <w:szCs w:val="28"/>
        </w:rPr>
        <w:t>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\l "sub_7014" </w:instrText>
      </w:r>
      <w:r>
        <w:fldChar w:fldCharType="separate"/>
      </w:r>
      <w:r>
        <w:rPr>
          <w:rFonts w:ascii="Times New Roman" w:hAnsi="Times New Roman" w:cs="Times New Roman"/>
          <w:sz w:val="28"/>
          <w:szCs w:val="28"/>
        </w:rPr>
        <w:t>пунктом 4 части 1 статьи 7</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\l "sub_160013" </w:instrText>
      </w:r>
      <w:r>
        <w:fldChar w:fldCharType="separate"/>
      </w:r>
      <w:r>
        <w:rPr>
          <w:rFonts w:ascii="Times New Roman" w:hAnsi="Times New Roman" w:cs="Times New Roman"/>
          <w:sz w:val="28"/>
          <w:szCs w:val="28"/>
        </w:rPr>
        <w:t>частью 1.3 статьи 16</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pPr>
        <w:spacing w:after="0" w:line="240" w:lineRule="auto"/>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i/>
          <w:sz w:val="28"/>
          <w:szCs w:val="28"/>
        </w:rPr>
      </w:pP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 xml:space="preserve">Орган, предоставляющий муниципальную услугу, </w:t>
      </w: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многофункциональный центр, а также их должностные лица, </w:t>
      </w:r>
    </w:p>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val="0"/>
          <w:bCs/>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pPr>
        <w:pStyle w:val="18"/>
        <w:jc w:val="center"/>
        <w:outlineLvl w:val="2"/>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курирующему соответствующий орган.</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Жалобы на действия заместителя главы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курирующего отраслевой (функциональный) орган, через который предоставляется муниципальная услуга, подается главе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Жалобы на решения, принятые уполномоченным органом, подаются главе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fldChar w:fldCharType="begin"/>
      </w:r>
      <w:r>
        <w:instrText xml:space="preserve"> HYPERLINK "consultantplus://offline/ref=1BCE55A4930ABFBE35D69D1079098147690614050ABC1D04167AAF6A7273E7BBF6C45592702257DA5CAEM" </w:instrText>
      </w:r>
      <w:r>
        <w:fldChar w:fldCharType="separate"/>
      </w:r>
      <w:r>
        <w:rPr>
          <w:rFonts w:ascii="Times New Roman" w:hAnsi="Times New Roman" w:cs="Times New Roman"/>
          <w:sz w:val="28"/>
          <w:szCs w:val="28"/>
        </w:rPr>
        <w:t>частью 1.1 статьи 16</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rFonts w:ascii="Times New Roman" w:hAnsi="Times New Roman" w:cs="Times New Roman"/>
          <w:i/>
          <w:sz w:val="28"/>
          <w:szCs w:val="28"/>
        </w:rPr>
        <w:t>.</w:t>
      </w:r>
    </w:p>
    <w:p>
      <w:pPr>
        <w:autoSpaceDE w:val="0"/>
        <w:autoSpaceDN w:val="0"/>
        <w:adjustRightInd w:val="0"/>
        <w:spacing w:after="0" w:line="240" w:lineRule="auto"/>
        <w:ind w:firstLine="709"/>
        <w:jc w:val="both"/>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Порядок подачи и рассмотрения жалобы</w:t>
      </w:r>
    </w:p>
    <w:p>
      <w:pPr>
        <w:autoSpaceDE w:val="0"/>
        <w:autoSpaceDN w:val="0"/>
        <w:adjustRightInd w:val="0"/>
        <w:spacing w:after="0" w:line="240" w:lineRule="auto"/>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rFonts w:cs="Times New Roman"/>
          <w:sz w:val="28"/>
          <w:szCs w:val="28"/>
          <w:lang w:val="ru-RU"/>
        </w:rPr>
        <w:t>Новоминского</w:t>
      </w:r>
      <w:r>
        <w:rPr>
          <w:rFonts w:hint="default" w:cs="Times New Roman"/>
          <w:sz w:val="28"/>
          <w:szCs w:val="28"/>
          <w:lang w:val="ru-RU"/>
        </w:rPr>
        <w:t xml:space="preserve"> сельского поселения</w:t>
      </w:r>
      <w:r>
        <w:rPr>
          <w:rFonts w:ascii="Times New Roman" w:hAnsi="Times New Roman" w:cs="Times New Roman"/>
          <w:sz w:val="28"/>
          <w:szCs w:val="28"/>
        </w:rPr>
        <w:t xml:space="preserve">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fldChar w:fldCharType="begin"/>
      </w:r>
      <w:r>
        <w:instrText xml:space="preserve"> HYPERLINK "http://home.garant.ru/" \l "/document/12177515/entry/1102" </w:instrText>
      </w:r>
      <w:r>
        <w:fldChar w:fldCharType="separate"/>
      </w:r>
      <w:r>
        <w:rPr>
          <w:rFonts w:ascii="Times New Roman" w:hAnsi="Times New Roman" w:cs="Times New Roman"/>
          <w:sz w:val="28"/>
          <w:szCs w:val="28"/>
        </w:rPr>
        <w:t>статьей 11.2</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5.4.6. Жалоба должна содержать:</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41"/>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 МФЦ, работника МФЦ;</w:t>
      </w:r>
    </w:p>
    <w:p>
      <w:pPr>
        <w:pStyle w:val="41"/>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pPr>
        <w:pStyle w:val="41"/>
        <w:spacing w:before="0" w:beforeAutospacing="0" w:after="0" w:afterAutospacing="0"/>
        <w:ind w:firstLine="709"/>
        <w:jc w:val="both"/>
        <w:rPr>
          <w:sz w:val="28"/>
          <w:szCs w:val="28"/>
        </w:rPr>
      </w:pP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Сроки рассмотрения жалобы</w:t>
      </w:r>
    </w:p>
    <w:p>
      <w:pPr>
        <w:autoSpaceDE w:val="0"/>
        <w:autoSpaceDN w:val="0"/>
        <w:adjustRightInd w:val="0"/>
        <w:spacing w:after="0" w:line="240" w:lineRule="auto"/>
        <w:jc w:val="center"/>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 xml:space="preserve">Перечень оснований для приостановления рассмотрения жалобы в случае, если возможность приостановления предусмотрена </w:t>
      </w:r>
    </w:p>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val="0"/>
          <w:bCs/>
          <w:sz w:val="28"/>
          <w:szCs w:val="28"/>
        </w:rPr>
        <w:t>законодательством Российской Федерации</w:t>
      </w:r>
    </w:p>
    <w:p>
      <w:pPr>
        <w:autoSpaceDE w:val="0"/>
        <w:autoSpaceDN w:val="0"/>
        <w:adjustRightInd w:val="0"/>
        <w:spacing w:after="0" w:line="240" w:lineRule="auto"/>
        <w:jc w:val="center"/>
        <w:rPr>
          <w:rFonts w:ascii="Times New Roman" w:hAnsi="Times New Roman" w:cs="Times New Roman"/>
          <w:sz w:val="28"/>
          <w:szCs w:val="28"/>
        </w:rPr>
      </w:pPr>
    </w:p>
    <w:p>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Основания для приостановления рассмотрения жалобы отсутствуют.</w:t>
      </w: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Результат рассмотрения жалобы</w:t>
      </w:r>
    </w:p>
    <w:p>
      <w:pPr>
        <w:autoSpaceDE w:val="0"/>
        <w:autoSpaceDN w:val="0"/>
        <w:adjustRightInd w:val="0"/>
        <w:spacing w:after="0" w:line="240" w:lineRule="auto"/>
        <w:jc w:val="both"/>
        <w:rPr>
          <w:rFonts w:ascii="Times New Roman" w:hAnsi="Times New Roman" w:cs="Times New Roman"/>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5.7.1. По результатам рассмотрения жалобы принимается одно из следующих решений: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удовлетворении жалобы отказывается.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5.7.3. МФЦ отказывает в удовлетворении жалобы в соответствии с основаниями, предусмотренными Правилами и Порядком.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5.7.4. Администрация оставляет жалобу без ответа в соответствии с основаниями, предусмотренными Правилами и Порядком</w:t>
      </w:r>
      <w:r>
        <w:rPr>
          <w:rFonts w:ascii="Times New Roman" w:hAnsi="Times New Roman" w:cs="Times New Roman"/>
          <w:i/>
          <w:sz w:val="28"/>
          <w:szCs w:val="28"/>
        </w:rPr>
        <w:t>.</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after="0" w:line="240" w:lineRule="auto"/>
        <w:ind w:firstLine="709"/>
        <w:jc w:val="both"/>
        <w:rPr>
          <w:rFonts w:ascii="Times New Roman" w:hAnsi="Times New Roman" w:cs="Times New Roman"/>
          <w:sz w:val="28"/>
          <w:szCs w:val="28"/>
        </w:rPr>
      </w:pPr>
      <w:bookmarkStart w:id="35" w:name="sub_11282"/>
      <w:r>
        <w:rPr>
          <w:rFonts w:ascii="Times New Roman" w:hAnsi="Times New Roman" w:cs="Times New Roman"/>
          <w:sz w:val="28"/>
          <w:szCs w:val="28"/>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5"/>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after="0" w:line="240" w:lineRule="auto"/>
        <w:ind w:firstLine="709"/>
        <w:jc w:val="both"/>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Порядок информирования заявителя о результатах</w:t>
      </w: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val="0"/>
          <w:bCs/>
          <w:sz w:val="28"/>
          <w:szCs w:val="28"/>
        </w:rPr>
        <w:t>рассмотрения жалобы</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spacing w:after="0" w:line="240" w:lineRule="auto"/>
        <w:ind w:firstLine="709"/>
        <w:jc w:val="both"/>
        <w:rPr>
          <w:rFonts w:ascii="Times New Roman" w:hAnsi="Times New Roman" w:cs="Times New Roman"/>
          <w:sz w:val="28"/>
          <w:szCs w:val="28"/>
        </w:rPr>
      </w:pPr>
    </w:p>
    <w:p>
      <w:pPr>
        <w:spacing w:after="0" w:line="240" w:lineRule="auto"/>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 Порядок обжалования решения по жалобе</w:t>
      </w:r>
    </w:p>
    <w:p>
      <w:pPr>
        <w:spacing w:after="0" w:line="240" w:lineRule="auto"/>
        <w:jc w:val="center"/>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spacing w:after="0" w:line="240" w:lineRule="auto"/>
        <w:ind w:firstLine="709"/>
        <w:jc w:val="both"/>
        <w:rPr>
          <w:rFonts w:ascii="Times New Roman" w:hAnsi="Times New Roman" w:cs="Times New Roman"/>
          <w:sz w:val="28"/>
          <w:szCs w:val="28"/>
        </w:rPr>
      </w:pPr>
    </w:p>
    <w:p>
      <w:pPr>
        <w:spacing w:after="0" w:line="240" w:lineRule="auto"/>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Право заявителя на получение информации и документов,</w:t>
      </w:r>
    </w:p>
    <w:p>
      <w:pPr>
        <w:spacing w:after="0" w:line="240" w:lineRule="auto"/>
        <w:jc w:val="center"/>
        <w:rPr>
          <w:rFonts w:ascii="Times New Roman" w:hAnsi="Times New Roman" w:cs="Times New Roman"/>
          <w:b/>
          <w:sz w:val="28"/>
          <w:szCs w:val="28"/>
        </w:rPr>
      </w:pPr>
      <w:r>
        <w:rPr>
          <w:rFonts w:ascii="Times New Roman" w:hAnsi="Times New Roman" w:cs="Times New Roman"/>
          <w:b w:val="0"/>
          <w:bCs/>
          <w:sz w:val="28"/>
          <w:szCs w:val="28"/>
        </w:rPr>
        <w:t>необходимых для обоснования и рассмотрения жалобы</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val="0"/>
          <w:bCs/>
          <w:sz w:val="28"/>
          <w:szCs w:val="28"/>
        </w:rPr>
      </w:pPr>
      <w:r>
        <w:rPr>
          <w:rFonts w:ascii="Times New Roman" w:hAnsi="Times New Roman" w:cs="Times New Roman"/>
          <w:b/>
          <w:sz w:val="28"/>
          <w:szCs w:val="28"/>
        </w:rPr>
        <w:t xml:space="preserve"> </w:t>
      </w:r>
      <w:r>
        <w:rPr>
          <w:rFonts w:ascii="Times New Roman" w:hAnsi="Times New Roman" w:cs="Times New Roman"/>
          <w:b w:val="0"/>
          <w:bCs/>
          <w:sz w:val="28"/>
          <w:szCs w:val="28"/>
        </w:rPr>
        <w:t xml:space="preserve">Способы информирования заявителей о порядке подачи </w:t>
      </w:r>
    </w:p>
    <w:p>
      <w:pPr>
        <w:spacing w:after="0" w:line="240" w:lineRule="auto"/>
        <w:jc w:val="center"/>
        <w:rPr>
          <w:rFonts w:ascii="Times New Roman" w:hAnsi="Times New Roman" w:cs="Times New Roman"/>
          <w:b/>
          <w:sz w:val="28"/>
          <w:szCs w:val="28"/>
        </w:rPr>
      </w:pPr>
      <w:r>
        <w:rPr>
          <w:rFonts w:ascii="Times New Roman" w:hAnsi="Times New Roman" w:cs="Times New Roman"/>
          <w:b w:val="0"/>
          <w:bCs/>
          <w:sz w:val="28"/>
          <w:szCs w:val="28"/>
        </w:rPr>
        <w:t>и рассмотрения жалобы</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pPr>
        <w:widowControl w:val="0"/>
        <w:tabs>
          <w:tab w:val="left" w:pos="851"/>
        </w:tabs>
        <w:autoSpaceDE w:val="0"/>
        <w:autoSpaceDN w:val="0"/>
        <w:adjustRightInd w:val="0"/>
        <w:spacing w:after="0" w:line="240" w:lineRule="auto"/>
        <w:jc w:val="center"/>
        <w:outlineLvl w:val="2"/>
        <w:rPr>
          <w:rFonts w:ascii="Times New Roman" w:hAnsi="Times New Roman" w:eastAsia="Times New Roman" w:cs="Times New Roman"/>
          <w:b/>
          <w:sz w:val="28"/>
          <w:szCs w:val="28"/>
          <w:lang w:eastAsia="ru-RU"/>
        </w:rPr>
      </w:pPr>
    </w:p>
    <w:p>
      <w:pPr>
        <w:pStyle w:val="18"/>
        <w:jc w:val="both"/>
        <w:rPr>
          <w:rFonts w:ascii="Times New Roman" w:hAnsi="Times New Roman" w:cs="Times New Roman"/>
          <w:sz w:val="28"/>
          <w:szCs w:val="28"/>
          <w:lang w:val="ru-RU"/>
        </w:rPr>
      </w:pPr>
    </w:p>
    <w:p>
      <w:pPr>
        <w:pStyle w:val="18"/>
        <w:jc w:val="both"/>
        <w:rPr>
          <w:rFonts w:hint="default" w:ascii="Times New Roman" w:hAnsi="Times New Roman" w:cs="Times New Roman"/>
          <w:sz w:val="28"/>
          <w:szCs w:val="28"/>
          <w:lang w:val="ru-RU"/>
        </w:rPr>
      </w:pPr>
      <w:r>
        <w:rPr>
          <w:rFonts w:ascii="Times New Roman" w:hAnsi="Times New Roman" w:cs="Times New Roman"/>
          <w:sz w:val="28"/>
          <w:szCs w:val="28"/>
          <w:lang w:val="ru-RU"/>
        </w:rPr>
        <w:t>Начальник</w:t>
      </w:r>
      <w:r>
        <w:rPr>
          <w:rFonts w:hint="default" w:ascii="Times New Roman" w:hAnsi="Times New Roman" w:cs="Times New Roman"/>
          <w:sz w:val="28"/>
          <w:szCs w:val="28"/>
          <w:lang w:val="ru-RU"/>
        </w:rPr>
        <w:t xml:space="preserve"> общего отдела                                                                    Л.Е. Власенко</w:t>
      </w:r>
    </w:p>
    <w:p>
      <w:pPr>
        <w:pStyle w:val="18"/>
        <w:jc w:val="both"/>
        <w:rPr>
          <w:rFonts w:ascii="Times New Roman" w:hAnsi="Times New Roman" w:cs="Times New Roman"/>
          <w:sz w:val="28"/>
          <w:szCs w:val="28"/>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sz w:val="28"/>
          <w:szCs w:val="28"/>
          <w:lang w:val="ru-RU"/>
        </w:rPr>
      </w:pPr>
    </w:p>
    <w:p>
      <w:pPr>
        <w:tabs>
          <w:tab w:val="left" w:pos="870"/>
          <w:tab w:val="left" w:pos="1575"/>
        </w:tabs>
        <w:autoSpaceDE w:val="0"/>
        <w:autoSpaceDN w:val="0"/>
        <w:adjustRightInd w:val="0"/>
        <w:ind w:left="4962"/>
        <w:jc w:val="center"/>
        <w:rPr>
          <w:rFonts w:hint="default"/>
          <w:sz w:val="28"/>
          <w:szCs w:val="28"/>
          <w:lang w:val="ru-RU"/>
        </w:rPr>
      </w:pPr>
      <w:r>
        <w:rPr>
          <w:sz w:val="28"/>
          <w:szCs w:val="28"/>
          <w:lang w:val="ru-RU"/>
        </w:rPr>
        <w:t>ПРИЛОЖЕНИЕ</w:t>
      </w:r>
      <w:r>
        <w:rPr>
          <w:rFonts w:hint="default"/>
          <w:sz w:val="28"/>
          <w:szCs w:val="28"/>
          <w:lang w:val="ru-RU"/>
        </w:rPr>
        <w:t xml:space="preserve"> №1</w:t>
      </w:r>
    </w:p>
    <w:p>
      <w:pPr>
        <w:tabs>
          <w:tab w:val="left" w:pos="870"/>
          <w:tab w:val="left" w:pos="1575"/>
        </w:tabs>
        <w:autoSpaceDE w:val="0"/>
        <w:autoSpaceDN w:val="0"/>
        <w:adjustRightInd w:val="0"/>
        <w:ind w:left="4962"/>
        <w:jc w:val="center"/>
        <w:rPr>
          <w:rFonts w:hint="default"/>
          <w:sz w:val="28"/>
          <w:szCs w:val="28"/>
          <w:lang w:val="ru-RU"/>
        </w:rPr>
      </w:pPr>
    </w:p>
    <w:p>
      <w:pPr>
        <w:widowControl w:val="0"/>
        <w:autoSpaceDE w:val="0"/>
        <w:autoSpaceDN w:val="0"/>
        <w:adjustRightInd w:val="0"/>
        <w:spacing w:before="108" w:after="108"/>
        <w:jc w:val="center"/>
        <w:outlineLvl w:val="0"/>
        <w:rPr>
          <w:rFonts w:ascii="Times New Roman" w:hAnsi="Times New Roman" w:eastAsia="Times New Roman"/>
          <w:b/>
          <w:bCs/>
          <w:color w:val="26282F"/>
          <w:sz w:val="28"/>
          <w:szCs w:val="28"/>
          <w:lang w:eastAsia="ru-RU"/>
        </w:rPr>
      </w:pPr>
      <w:r>
        <w:rPr>
          <w:rFonts w:ascii="Times New Roman" w:hAnsi="Times New Roman" w:eastAsia="Times New Roman"/>
          <w:b/>
          <w:bCs/>
          <w:color w:val="26282F"/>
          <w:sz w:val="28"/>
          <w:szCs w:val="28"/>
          <w:lang w:eastAsia="ru-RU"/>
        </w:rPr>
        <w:t>Уведомление                                                                                                                о планируемом сносе объекта капитального строительства</w:t>
      </w:r>
    </w:p>
    <w:p>
      <w:pPr>
        <w:widowControl w:val="0"/>
        <w:autoSpaceDE w:val="0"/>
        <w:autoSpaceDN w:val="0"/>
        <w:adjustRightInd w:val="0"/>
        <w:ind w:firstLine="720"/>
        <w:jc w:val="both"/>
        <w:rPr>
          <w:rFonts w:ascii="Times New Roman" w:hAnsi="Times New Roman" w:eastAsia="Times New Roman"/>
          <w:sz w:val="24"/>
          <w:szCs w:val="24"/>
          <w:lang w:eastAsia="ru-RU"/>
        </w:rPr>
      </w:pPr>
    </w:p>
    <w:p>
      <w:pPr>
        <w:widowControl w:val="0"/>
        <w:autoSpaceDE w:val="0"/>
        <w:autoSpaceDN w:val="0"/>
        <w:adjustRightInd w:val="0"/>
        <w:jc w:val="right"/>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"___"___________ 20__ г.</w:t>
      </w:r>
    </w:p>
    <w:p>
      <w:pPr>
        <w:widowControl w:val="0"/>
        <w:autoSpaceDE w:val="0"/>
        <w:autoSpaceDN w:val="0"/>
        <w:adjustRightInd w:val="0"/>
        <w:ind w:firstLine="720"/>
        <w:jc w:val="both"/>
        <w:rPr>
          <w:rFonts w:ascii="Times New Roman" w:hAnsi="Times New Roman" w:eastAsia="Times New Roman"/>
          <w:sz w:val="24"/>
          <w:szCs w:val="24"/>
          <w:lang w:eastAsia="ru-RU"/>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Borders>
              <w:top w:val="nil"/>
              <w:left w:val="nil"/>
              <w:right w:val="nil"/>
            </w:tcBorders>
          </w:tcPr>
          <w:p>
            <w:pPr>
              <w:widowControl w:val="0"/>
              <w:autoSpaceDE w:val="0"/>
              <w:autoSpaceDN w:val="0"/>
              <w:adjustRightInd w:val="0"/>
              <w:jc w:val="center"/>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Администрация</w:t>
            </w:r>
            <w:r>
              <w:rPr>
                <w:rFonts w:hint="default" w:ascii="Times New Roman" w:hAnsi="Times New Roman" w:eastAsia="Times New Roman"/>
                <w:b/>
                <w:sz w:val="28"/>
                <w:szCs w:val="28"/>
                <w:lang w:val="en-US" w:eastAsia="ru-RU"/>
              </w:rPr>
              <w:t xml:space="preserve"> </w:t>
            </w:r>
            <w:r>
              <w:rPr>
                <w:rFonts w:ascii="Times New Roman" w:hAnsi="Times New Roman" w:eastAsia="Times New Roman"/>
                <w:b/>
                <w:sz w:val="28"/>
                <w:szCs w:val="28"/>
                <w:lang w:eastAsia="ru-RU"/>
              </w:rPr>
              <w:t>Новоминского</w:t>
            </w:r>
            <w:r>
              <w:rPr>
                <w:rFonts w:hint="default" w:ascii="Times New Roman" w:hAnsi="Times New Roman" w:eastAsia="Times New Roman"/>
                <w:b/>
                <w:sz w:val="28"/>
                <w:szCs w:val="28"/>
                <w:lang w:val="en-US" w:eastAsia="ru-RU"/>
              </w:rPr>
              <w:t xml:space="preserve"> сельского поселения</w:t>
            </w:r>
            <w:r>
              <w:rPr>
                <w:rFonts w:ascii="Times New Roman" w:hAnsi="Times New Roman" w:eastAsia="Times New Roman"/>
                <w:b/>
                <w:sz w:val="28"/>
                <w:szCs w:val="28"/>
                <w:lang w:eastAsia="ru-RU"/>
              </w:rPr>
              <w:t xml:space="preserve"> Каневской район</w:t>
            </w:r>
          </w:p>
        </w:tc>
      </w:tr>
    </w:tbl>
    <w:p>
      <w:pPr>
        <w:widowControl w:val="0"/>
        <w:autoSpaceDE w:val="0"/>
        <w:autoSpaceDN w:val="0"/>
        <w:adjustRightInd w:val="0"/>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pPr>
        <w:widowControl w:val="0"/>
        <w:autoSpaceDE w:val="0"/>
        <w:autoSpaceDN w:val="0"/>
        <w:adjustRightInd w:val="0"/>
        <w:ind w:firstLine="720"/>
        <w:jc w:val="both"/>
        <w:rPr>
          <w:rFonts w:ascii="Times New Roman" w:hAnsi="Times New Roman" w:eastAsia="Times New Roman"/>
          <w:sz w:val="28"/>
          <w:szCs w:val="28"/>
          <w:lang w:eastAsia="ru-RU"/>
        </w:rPr>
      </w:pPr>
    </w:p>
    <w:tbl>
      <w:tblPr>
        <w:tblStyle w:val="1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7"/>
        <w:gridCol w:w="4515"/>
        <w:gridCol w:w="44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tcPr>
          <w:p>
            <w:pPr>
              <w:widowControl w:val="0"/>
              <w:autoSpaceDE w:val="0"/>
              <w:autoSpaceDN w:val="0"/>
              <w:adjustRightInd w:val="0"/>
              <w:jc w:val="center"/>
              <w:rPr>
                <w:rFonts w:ascii="Times New Roman" w:hAnsi="Times New Roman" w:eastAsia="Times New Roman"/>
                <w:b/>
                <w:sz w:val="28"/>
                <w:szCs w:val="28"/>
                <w:lang w:eastAsia="ru-RU"/>
              </w:rPr>
            </w:pPr>
            <w:bookmarkStart w:id="36" w:name="sub_1001"/>
            <w:r>
              <w:rPr>
                <w:rFonts w:ascii="Times New Roman" w:hAnsi="Times New Roman" w:eastAsia="Times New Roman"/>
                <w:b/>
                <w:sz w:val="28"/>
                <w:szCs w:val="28"/>
                <w:lang w:eastAsia="ru-RU"/>
              </w:rPr>
              <w:t>1. Сведения о застройщике</w:t>
            </w:r>
            <w:bookmarkEnd w:id="36"/>
            <w:r>
              <w:rPr>
                <w:rFonts w:ascii="Times New Roman" w:hAnsi="Times New Roman" w:eastAsia="Times New Roman"/>
                <w:b/>
                <w:sz w:val="28"/>
                <w:szCs w:val="28"/>
                <w:lang w:eastAsia="ru-RU"/>
              </w:rPr>
              <w:t>, техническом заказчике</w:t>
            </w:r>
          </w:p>
          <w:p>
            <w:pPr>
              <w:widowControl w:val="0"/>
              <w:autoSpaceDE w:val="0"/>
              <w:autoSpaceDN w:val="0"/>
              <w:adjustRightInd w:val="0"/>
              <w:jc w:val="center"/>
              <w:rPr>
                <w:rFonts w:ascii="Times New Roman" w:hAnsi="Times New Roman" w:eastAsia="Times New Roman"/>
                <w:b/>
                <w:sz w:val="28"/>
                <w:szCs w:val="28"/>
                <w:lang w:eastAsia="ru-RU"/>
              </w:rPr>
            </w:pPr>
          </w:p>
          <w:p>
            <w:pPr>
              <w:widowControl w:val="0"/>
              <w:autoSpaceDE w:val="0"/>
              <w:autoSpaceDN w:val="0"/>
              <w:adjustRightInd w:val="0"/>
              <w:jc w:val="both"/>
              <w:rPr>
                <w:rFonts w:ascii="Times New Roman" w:hAnsi="Times New Roman" w:eastAsia="Times New Roman"/>
                <w:sz w:val="10"/>
                <w:szCs w:val="10"/>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37" w:name="sub_1011"/>
            <w:r>
              <w:rPr>
                <w:rFonts w:ascii="Times New Roman" w:hAnsi="Times New Roman" w:eastAsia="Times New Roman"/>
                <w:sz w:val="28"/>
                <w:szCs w:val="28"/>
                <w:lang w:eastAsia="ru-RU"/>
              </w:rPr>
              <w:t>1.1</w:t>
            </w:r>
            <w:bookmarkEnd w:id="37"/>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Сведения о физическом лице, в случае если застройщиком является физическое лицо:</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38" w:name="sub_10111"/>
            <w:r>
              <w:rPr>
                <w:rFonts w:ascii="Times New Roman" w:hAnsi="Times New Roman" w:eastAsia="Times New Roman"/>
                <w:sz w:val="28"/>
                <w:szCs w:val="28"/>
                <w:lang w:eastAsia="ru-RU"/>
              </w:rPr>
              <w:t>1.1.1</w:t>
            </w:r>
            <w:bookmarkEnd w:id="38"/>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Фамилия, имя, отчество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(при наличии)</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39" w:name="sub_10112"/>
            <w:r>
              <w:rPr>
                <w:rFonts w:ascii="Times New Roman" w:hAnsi="Times New Roman" w:eastAsia="Times New Roman"/>
                <w:sz w:val="28"/>
                <w:szCs w:val="28"/>
                <w:lang w:eastAsia="ru-RU"/>
              </w:rPr>
              <w:t>1.1.2</w:t>
            </w:r>
            <w:bookmarkEnd w:id="39"/>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Место жительства</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0" w:name="sub_10113"/>
            <w:r>
              <w:rPr>
                <w:rFonts w:ascii="Times New Roman" w:hAnsi="Times New Roman" w:eastAsia="Times New Roman"/>
                <w:sz w:val="28"/>
                <w:szCs w:val="28"/>
                <w:lang w:eastAsia="ru-RU"/>
              </w:rPr>
              <w:t>1.1.3</w:t>
            </w:r>
            <w:bookmarkEnd w:id="40"/>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Реквизиты документа,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удостоверяющего личность</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1" w:name="sub_1012"/>
            <w:r>
              <w:rPr>
                <w:rFonts w:ascii="Times New Roman" w:hAnsi="Times New Roman" w:eastAsia="Times New Roman"/>
                <w:sz w:val="28"/>
                <w:szCs w:val="28"/>
                <w:lang w:eastAsia="ru-RU"/>
              </w:rPr>
              <w:t>1.2</w:t>
            </w:r>
            <w:bookmarkEnd w:id="41"/>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юридическом лице,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 случае если застройщиком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является юридическое лицо:</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2" w:name="sub_10121"/>
            <w:r>
              <w:rPr>
                <w:rFonts w:ascii="Times New Roman" w:hAnsi="Times New Roman" w:eastAsia="Times New Roman"/>
                <w:sz w:val="28"/>
                <w:szCs w:val="28"/>
                <w:lang w:eastAsia="ru-RU"/>
              </w:rPr>
              <w:t>1.2.1</w:t>
            </w:r>
            <w:bookmarkEnd w:id="42"/>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Наименование</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3" w:name="sub_10122"/>
            <w:r>
              <w:rPr>
                <w:rFonts w:ascii="Times New Roman" w:hAnsi="Times New Roman" w:eastAsia="Times New Roman"/>
                <w:sz w:val="28"/>
                <w:szCs w:val="28"/>
                <w:lang w:eastAsia="ru-RU"/>
              </w:rPr>
              <w:t>1.2.2</w:t>
            </w:r>
            <w:bookmarkEnd w:id="43"/>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Место нахождения</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bookmarkStart w:id="44" w:name="sub_10123"/>
            <w:r>
              <w:rPr>
                <w:rFonts w:ascii="Times New Roman" w:hAnsi="Times New Roman" w:eastAsia="Times New Roman"/>
                <w:sz w:val="28"/>
                <w:szCs w:val="28"/>
                <w:lang w:eastAsia="ru-RU"/>
              </w:rPr>
              <w:t>1.2.3</w:t>
            </w:r>
            <w:bookmarkEnd w:id="44"/>
          </w:p>
        </w:tc>
        <w:tc>
          <w:tcPr>
            <w:tcW w:w="229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Государственный регистрационный номер записи о государственной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регистрации юридического лица в едином государственном реестре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юридических лиц, за исключением случая, если заявителем является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иностранное юридическое лицо</w:t>
            </w:r>
          </w:p>
        </w:tc>
        <w:tc>
          <w:tcPr>
            <w:tcW w:w="227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bookmarkStart w:id="45" w:name="sub_10124"/>
            <w:r>
              <w:rPr>
                <w:rFonts w:ascii="Times New Roman" w:hAnsi="Times New Roman" w:eastAsia="Times New Roman"/>
                <w:sz w:val="28"/>
                <w:szCs w:val="28"/>
                <w:lang w:eastAsia="ru-RU"/>
              </w:rPr>
              <w:t>1.2.4</w:t>
            </w:r>
            <w:bookmarkEnd w:id="45"/>
          </w:p>
        </w:tc>
        <w:tc>
          <w:tcPr>
            <w:tcW w:w="229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Идентификационный номер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налогоплательщика, за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исключением случая, если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заявителем является иностранное юридическое лицо</w:t>
            </w:r>
          </w:p>
        </w:tc>
        <w:tc>
          <w:tcPr>
            <w:tcW w:w="227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bl>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2. Сведения о земельном участке</w:t>
      </w:r>
    </w:p>
    <w:p>
      <w:pPr>
        <w:jc w:val="center"/>
        <w:rPr>
          <w:rFonts w:ascii="Times New Roman" w:hAnsi="Times New Roman"/>
          <w:b/>
          <w:sz w:val="28"/>
          <w:szCs w:val="28"/>
        </w:rPr>
      </w:pPr>
    </w:p>
    <w:tbl>
      <w:tblPr>
        <w:tblStyle w:val="1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7"/>
        <w:gridCol w:w="5284"/>
        <w:gridCol w:w="3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2.1</w:t>
            </w:r>
          </w:p>
        </w:tc>
        <w:tc>
          <w:tcPr>
            <w:tcW w:w="268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Кадастровый номер земельного участка (при наличии)</w:t>
            </w:r>
          </w:p>
        </w:tc>
        <w:tc>
          <w:tcPr>
            <w:tcW w:w="188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6" w:name="sub_1022"/>
            <w:r>
              <w:rPr>
                <w:rFonts w:ascii="Times New Roman" w:hAnsi="Times New Roman" w:eastAsia="Times New Roman"/>
                <w:sz w:val="28"/>
                <w:szCs w:val="28"/>
                <w:lang w:eastAsia="ru-RU"/>
              </w:rPr>
              <w:t>2.2</w:t>
            </w:r>
            <w:bookmarkEnd w:id="46"/>
          </w:p>
        </w:tc>
        <w:tc>
          <w:tcPr>
            <w:tcW w:w="268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Адрес или описание местоположения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земельного участка</w:t>
            </w:r>
          </w:p>
        </w:tc>
        <w:tc>
          <w:tcPr>
            <w:tcW w:w="188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7" w:name="sub_1023"/>
            <w:r>
              <w:rPr>
                <w:rFonts w:ascii="Times New Roman" w:hAnsi="Times New Roman" w:eastAsia="Times New Roman"/>
                <w:sz w:val="28"/>
                <w:szCs w:val="28"/>
                <w:lang w:eastAsia="ru-RU"/>
              </w:rPr>
              <w:t>2.3</w:t>
            </w:r>
            <w:bookmarkEnd w:id="47"/>
          </w:p>
        </w:tc>
        <w:tc>
          <w:tcPr>
            <w:tcW w:w="268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праве застройщика на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земельный участок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(правоустанавливающие документы)</w:t>
            </w:r>
          </w:p>
        </w:tc>
        <w:tc>
          <w:tcPr>
            <w:tcW w:w="188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0"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bookmarkStart w:id="48" w:name="sub_1024"/>
            <w:r>
              <w:rPr>
                <w:rFonts w:ascii="Times New Roman" w:hAnsi="Times New Roman" w:eastAsia="Times New Roman"/>
                <w:sz w:val="28"/>
                <w:szCs w:val="28"/>
                <w:lang w:eastAsia="ru-RU"/>
              </w:rPr>
              <w:t>2.4</w:t>
            </w:r>
            <w:bookmarkEnd w:id="48"/>
          </w:p>
        </w:tc>
        <w:tc>
          <w:tcPr>
            <w:tcW w:w="2681" w:type="pct"/>
            <w:tcBorders>
              <w:top w:val="single" w:color="auto" w:sz="4" w:space="0"/>
              <w:left w:val="single" w:color="auto" w:sz="4" w:space="0"/>
              <w:bottom w:val="nil"/>
              <w:right w:val="nil"/>
            </w:tcBorders>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наличии прав иных лиц на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земельный участок (при наличии)</w:t>
            </w:r>
          </w:p>
        </w:tc>
        <w:tc>
          <w:tcPr>
            <w:tcW w:w="188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single" w:color="auto" w:sz="4" w:space="0"/>
              <w:left w:val="nil"/>
              <w:bottom w:val="nil"/>
              <w:right w:val="nil"/>
            </w:tcBorders>
          </w:tcPr>
          <w:p>
            <w:pPr>
              <w:widowControl w:val="0"/>
              <w:autoSpaceDE w:val="0"/>
              <w:autoSpaceDN w:val="0"/>
              <w:adjustRightInd w:val="0"/>
              <w:jc w:val="both"/>
              <w:rPr>
                <w:rFonts w:ascii="Times New Roman" w:hAnsi="Times New Roman" w:eastAsia="Times New Roman"/>
                <w:sz w:val="28"/>
                <w:szCs w:val="28"/>
                <w:lang w:eastAsia="ru-RU"/>
              </w:rPr>
            </w:pPr>
          </w:p>
          <w:p>
            <w:pPr>
              <w:widowControl w:val="0"/>
              <w:autoSpaceDE w:val="0"/>
              <w:autoSpaceDN w:val="0"/>
              <w:adjustRightInd w:val="0"/>
              <w:jc w:val="center"/>
              <w:rPr>
                <w:rFonts w:ascii="Times New Roman" w:hAnsi="Times New Roman" w:eastAsia="Times New Roman"/>
                <w:b/>
                <w:sz w:val="28"/>
                <w:szCs w:val="28"/>
                <w:lang w:eastAsia="ru-RU"/>
              </w:rPr>
            </w:pPr>
            <w:bookmarkStart w:id="49" w:name="sub_1003"/>
            <w:r>
              <w:rPr>
                <w:rFonts w:ascii="Times New Roman" w:hAnsi="Times New Roman" w:eastAsia="Times New Roman"/>
                <w:b/>
                <w:sz w:val="28"/>
                <w:szCs w:val="28"/>
                <w:lang w:eastAsia="ru-RU"/>
              </w:rPr>
              <w:t>3. Сведения об объекте капитального строительства</w:t>
            </w:r>
            <w:bookmarkEnd w:id="49"/>
            <w:r>
              <w:rPr>
                <w:rFonts w:ascii="Times New Roman" w:hAnsi="Times New Roman" w:eastAsia="Times New Roman"/>
                <w:b/>
                <w:sz w:val="28"/>
                <w:szCs w:val="28"/>
                <w:lang w:eastAsia="ru-RU"/>
              </w:rPr>
              <w:t>, подлежащем сносу</w:t>
            </w:r>
          </w:p>
          <w:p>
            <w:pPr>
              <w:widowControl w:val="0"/>
              <w:autoSpaceDE w:val="0"/>
              <w:autoSpaceDN w:val="0"/>
              <w:adjustRightInd w:val="0"/>
              <w:jc w:val="both"/>
              <w:rPr>
                <w:rFonts w:ascii="Times New Roman" w:hAnsi="Times New Roman" w:eastAsia="Times New Roman"/>
                <w:sz w:val="28"/>
                <w:szCs w:val="28"/>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shd w:val="clear" w:color="auto" w:fill="FFFFFF"/>
          </w:tcPr>
          <w:p>
            <w:pPr>
              <w:widowControl w:val="0"/>
              <w:autoSpaceDE w:val="0"/>
              <w:autoSpaceDN w:val="0"/>
              <w:adjustRightInd w:val="0"/>
              <w:rPr>
                <w:rFonts w:ascii="Times New Roman" w:hAnsi="Times New Roman" w:eastAsia="Times New Roman"/>
                <w:sz w:val="28"/>
                <w:szCs w:val="28"/>
                <w:lang w:eastAsia="ru-RU"/>
              </w:rPr>
            </w:pPr>
            <w:bookmarkStart w:id="50" w:name="sub_1032"/>
            <w:r>
              <w:rPr>
                <w:rFonts w:ascii="Times New Roman" w:hAnsi="Times New Roman" w:eastAsia="Times New Roman"/>
                <w:sz w:val="28"/>
                <w:szCs w:val="28"/>
                <w:lang w:eastAsia="ru-RU"/>
              </w:rPr>
              <w:t>3.1.</w:t>
            </w:r>
          </w:p>
        </w:tc>
        <w:tc>
          <w:tcPr>
            <w:tcW w:w="2681" w:type="pct"/>
            <w:tcBorders>
              <w:top w:val="single" w:color="auto" w:sz="4" w:space="0"/>
              <w:left w:val="single" w:color="auto" w:sz="4" w:space="0"/>
              <w:bottom w:val="nil"/>
              <w:right w:val="nil"/>
            </w:tcBorders>
            <w:shd w:val="clear" w:color="auto" w:fill="FFFFFF"/>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Кадастровый номер объекта капитального строительства (при наличии)</w:t>
            </w:r>
          </w:p>
        </w:tc>
        <w:tc>
          <w:tcPr>
            <w:tcW w:w="1889" w:type="pct"/>
            <w:tcBorders>
              <w:top w:val="single" w:color="auto" w:sz="4" w:space="0"/>
              <w:left w:val="single" w:color="auto" w:sz="4" w:space="0"/>
              <w:bottom w:val="nil"/>
              <w:right w:val="single" w:color="auto" w:sz="4" w:space="0"/>
            </w:tcBorders>
            <w:shd w:val="clear" w:color="auto" w:fill="FFFFFF"/>
          </w:tcPr>
          <w:p>
            <w:pPr>
              <w:widowControl w:val="0"/>
              <w:autoSpaceDE w:val="0"/>
              <w:autoSpaceDN w:val="0"/>
              <w:adjustRightInd w:val="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shd w:val="clear" w:color="auto" w:fill="FFFFFF"/>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3.2.</w:t>
            </w:r>
          </w:p>
        </w:tc>
        <w:tc>
          <w:tcPr>
            <w:tcW w:w="2681" w:type="pct"/>
            <w:tcBorders>
              <w:top w:val="single" w:color="auto" w:sz="4" w:space="0"/>
              <w:left w:val="single" w:color="auto" w:sz="4" w:space="0"/>
              <w:bottom w:val="nil"/>
              <w:right w:val="nil"/>
            </w:tcBorders>
            <w:shd w:val="clear" w:color="auto" w:fill="FFFFFF"/>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Сведения о праве застройщика на объект капитального строительства</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(правоустанавливающие документы)</w:t>
            </w:r>
          </w:p>
        </w:tc>
        <w:tc>
          <w:tcPr>
            <w:tcW w:w="1889" w:type="pct"/>
            <w:tcBorders>
              <w:top w:val="single" w:color="auto" w:sz="4" w:space="0"/>
              <w:left w:val="single" w:color="auto" w:sz="4" w:space="0"/>
              <w:bottom w:val="nil"/>
              <w:right w:val="single" w:color="auto" w:sz="4" w:space="0"/>
            </w:tcBorders>
            <w:shd w:val="clear" w:color="auto" w:fill="FFFFFF"/>
          </w:tcPr>
          <w:p>
            <w:pPr>
              <w:widowControl w:val="0"/>
              <w:autoSpaceDE w:val="0"/>
              <w:autoSpaceDN w:val="0"/>
              <w:adjustRightInd w:val="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shd w:val="clear" w:color="auto" w:fill="FFFFFF"/>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3.3.</w:t>
            </w:r>
          </w:p>
        </w:tc>
        <w:tc>
          <w:tcPr>
            <w:tcW w:w="2681" w:type="pct"/>
            <w:tcBorders>
              <w:top w:val="single" w:color="auto" w:sz="4" w:space="0"/>
              <w:left w:val="single" w:color="auto" w:sz="4" w:space="0"/>
              <w:bottom w:val="single" w:color="auto" w:sz="4" w:space="0"/>
              <w:right w:val="nil"/>
            </w:tcBorders>
            <w:shd w:val="clear" w:color="auto" w:fill="FFFFFF"/>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наличии прав иных лиц на объект капитального строительства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(при наличии таких лиц)</w:t>
            </w:r>
          </w:p>
        </w:tc>
        <w:tc>
          <w:tcPr>
            <w:tcW w:w="1889" w:type="pct"/>
            <w:tcBorders>
              <w:top w:val="single" w:color="auto" w:sz="4" w:space="0"/>
              <w:left w:val="single" w:color="auto" w:sz="4" w:space="0"/>
              <w:bottom w:val="single" w:color="auto" w:sz="4" w:space="0"/>
              <w:right w:val="single" w:color="auto" w:sz="4" w:space="0"/>
            </w:tcBorders>
            <w:shd w:val="clear" w:color="auto" w:fill="FFFFFF"/>
          </w:tcPr>
          <w:p>
            <w:pPr>
              <w:widowControl w:val="0"/>
              <w:autoSpaceDE w:val="0"/>
              <w:autoSpaceDN w:val="0"/>
              <w:adjustRightInd w:val="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w:t>
            </w: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p>
            <w:pPr>
              <w:widowControl w:val="0"/>
              <w:autoSpaceDE w:val="0"/>
              <w:autoSpaceDN w:val="0"/>
              <w:adjustRightInd w:val="0"/>
              <w:jc w:val="both"/>
              <w:rPr>
                <w:rFonts w:ascii="Times New Roman" w:hAnsi="Times New Roman" w:eastAsia="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shd w:val="clear" w:color="auto" w:fill="FFFFFF"/>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3.4.</w:t>
            </w:r>
          </w:p>
        </w:tc>
        <w:tc>
          <w:tcPr>
            <w:tcW w:w="2681" w:type="pct"/>
            <w:tcBorders>
              <w:top w:val="single" w:color="auto" w:sz="4" w:space="0"/>
              <w:left w:val="single" w:color="auto" w:sz="4" w:space="0"/>
              <w:bottom w:val="single" w:color="auto" w:sz="4" w:space="0"/>
              <w:right w:val="nil"/>
            </w:tcBorders>
            <w:shd w:val="clear" w:color="auto" w:fill="FFFFFF"/>
          </w:tcPr>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Сведения о решении суда или органа местного самоуправления о сносе объекта капитального строительства либо о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наличии обязательства по сносу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самовольной постройки в соответствии с земельным законодательством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Российской Федерации (при наличии </w:t>
            </w:r>
          </w:p>
          <w:p>
            <w:pPr>
              <w:widowControl w:val="0"/>
              <w:autoSpaceDE w:val="0"/>
              <w:autoSpaceDN w:val="0"/>
              <w:adjustRightInd w:val="0"/>
              <w:rPr>
                <w:rFonts w:ascii="Times New Roman" w:hAnsi="Times New Roman" w:eastAsia="Times New Roman"/>
                <w:sz w:val="28"/>
                <w:szCs w:val="28"/>
                <w:lang w:eastAsia="ru-RU"/>
              </w:rPr>
            </w:pPr>
            <w:r>
              <w:rPr>
                <w:rFonts w:ascii="Times New Roman" w:hAnsi="Times New Roman" w:eastAsia="Times New Roman"/>
                <w:sz w:val="28"/>
                <w:szCs w:val="28"/>
                <w:lang w:eastAsia="ru-RU"/>
              </w:rPr>
              <w:t>таких решения либо обязательства)</w:t>
            </w:r>
          </w:p>
        </w:tc>
        <w:tc>
          <w:tcPr>
            <w:tcW w:w="1889" w:type="pct"/>
            <w:tcBorders>
              <w:top w:val="single" w:color="auto" w:sz="4" w:space="0"/>
              <w:left w:val="single" w:color="auto" w:sz="4" w:space="0"/>
              <w:bottom w:val="single" w:color="auto" w:sz="4" w:space="0"/>
              <w:right w:val="single" w:color="auto" w:sz="4" w:space="0"/>
            </w:tcBorders>
            <w:shd w:val="clear" w:color="auto" w:fill="FFFFFF"/>
          </w:tcPr>
          <w:p>
            <w:pPr>
              <w:widowControl w:val="0"/>
              <w:autoSpaceDE w:val="0"/>
              <w:autoSpaceDN w:val="0"/>
              <w:adjustRightInd w:val="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w:t>
            </w:r>
          </w:p>
        </w:tc>
      </w:tr>
      <w:bookmarkEnd w:id="50"/>
    </w:tbl>
    <w:p>
      <w:pPr>
        <w:ind w:left="5103"/>
        <w:jc w:val="center"/>
        <w:rPr>
          <w:rFonts w:ascii="Times New Roman" w:hAnsi="Times New Roman" w:eastAsia="Times New Roman"/>
          <w:bCs/>
          <w:sz w:val="28"/>
          <w:szCs w:val="28"/>
          <w:lang w:eastAsia="ru-RU"/>
        </w:rPr>
      </w:pPr>
    </w:p>
    <w:p>
      <w:pPr>
        <w:pStyle w:val="10"/>
        <w:shd w:val="clear" w:color="auto" w:fill="FFFFFF"/>
        <w:rPr>
          <w:color w:val="22272F"/>
          <w:sz w:val="23"/>
          <w:szCs w:val="23"/>
        </w:rPr>
      </w:pPr>
      <w:r>
        <w:rPr>
          <w:rFonts w:ascii="Times New Roman" w:hAnsi="Times New Roman" w:cs="Times New Roman"/>
          <w:color w:val="22272F"/>
          <w:sz w:val="28"/>
          <w:szCs w:val="28"/>
        </w:rPr>
        <w:t>Почтовый адрес и (или) адрес электронной почты для связи:_</w:t>
      </w:r>
      <w:r>
        <w:rPr>
          <w:color w:val="22272F"/>
          <w:sz w:val="23"/>
          <w:szCs w:val="23"/>
        </w:rPr>
        <w:t>_________________________________________________________________________________________________________________________________________________________________________________________________________</w:t>
      </w:r>
    </w:p>
    <w:p>
      <w:pPr>
        <w:pStyle w:val="10"/>
        <w:shd w:val="clear" w:color="auto" w:fill="FFFFFF"/>
        <w:rPr>
          <w:color w:val="22272F"/>
          <w:sz w:val="23"/>
          <w:szCs w:val="23"/>
        </w:rPr>
      </w:pPr>
      <w:r>
        <w:rPr>
          <w:rFonts w:ascii="Times New Roman" w:hAnsi="Times New Roman" w:cs="Times New Roman"/>
          <w:color w:val="22272F"/>
          <w:sz w:val="28"/>
          <w:szCs w:val="28"/>
        </w:rPr>
        <w:t>Настоящим уведомлением я</w:t>
      </w:r>
      <w:r>
        <w:rPr>
          <w:color w:val="22272F"/>
          <w:sz w:val="23"/>
          <w:szCs w:val="23"/>
        </w:rPr>
        <w:t>____________________________________________</w:t>
      </w:r>
    </w:p>
    <w:p>
      <w:pPr>
        <w:pStyle w:val="10"/>
        <w:shd w:val="clear" w:color="auto" w:fill="FFFFFF"/>
        <w:rPr>
          <w:color w:val="22272F"/>
          <w:sz w:val="23"/>
          <w:szCs w:val="23"/>
        </w:rPr>
      </w:pPr>
      <w:r>
        <w:rPr>
          <w:color w:val="22272F"/>
          <w:sz w:val="23"/>
          <w:szCs w:val="23"/>
        </w:rPr>
        <w:t>____________________________________________________________________</w:t>
      </w:r>
    </w:p>
    <w:p>
      <w:pPr>
        <w:pStyle w:val="10"/>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(фамилия, имя, отчество (при наличии)</w:t>
      </w:r>
    </w:p>
    <w:p>
      <w:pPr>
        <w:pStyle w:val="10"/>
        <w:shd w:val="clear" w:color="auto" w:fill="FFFFFF"/>
        <w:jc w:val="both"/>
        <w:rPr>
          <w:rFonts w:ascii="Times New Roman" w:hAnsi="Times New Roman" w:cs="Times New Roman"/>
          <w:color w:val="22272F"/>
          <w:sz w:val="28"/>
          <w:szCs w:val="28"/>
        </w:rPr>
      </w:pPr>
    </w:p>
    <w:p>
      <w:pPr>
        <w:pStyle w:val="10"/>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даю согласие на обработку персональных данных (в случае если застройщиком является физическое лицо).</w:t>
      </w:r>
    </w:p>
    <w:p>
      <w:pPr>
        <w:pStyle w:val="8"/>
        <w:shd w:val="clear" w:color="auto" w:fill="FFFFFF"/>
        <w:rPr>
          <w:color w:val="22272F"/>
          <w:sz w:val="23"/>
          <w:szCs w:val="23"/>
        </w:rPr>
      </w:pPr>
    </w:p>
    <w:p>
      <w:pPr>
        <w:pStyle w:val="8"/>
        <w:shd w:val="clear" w:color="auto" w:fill="FFFFFF"/>
        <w:rPr>
          <w:color w:val="22272F"/>
          <w:sz w:val="23"/>
          <w:szCs w:val="23"/>
        </w:rPr>
      </w:pPr>
    </w:p>
    <w:tbl>
      <w:tblPr>
        <w:tblStyle w:val="14"/>
        <w:tblW w:w="9671" w:type="dxa"/>
        <w:tblInd w:w="0" w:type="dxa"/>
        <w:shd w:val="clear" w:color="auto" w:fill="FFFFFF"/>
        <w:tblLayout w:type="autofit"/>
        <w:tblCellMar>
          <w:top w:w="0" w:type="dxa"/>
          <w:left w:w="0" w:type="dxa"/>
          <w:bottom w:w="0" w:type="dxa"/>
          <w:right w:w="0" w:type="dxa"/>
        </w:tblCellMar>
      </w:tblPr>
      <w:tblGrid>
        <w:gridCol w:w="4416"/>
        <w:gridCol w:w="361"/>
        <w:gridCol w:w="1622"/>
        <w:gridCol w:w="391"/>
        <w:gridCol w:w="2881"/>
      </w:tblGrid>
      <w:tr>
        <w:tblPrEx>
          <w:shd w:val="clear" w:color="auto" w:fill="FFFFFF"/>
          <w:tblCellMar>
            <w:top w:w="0" w:type="dxa"/>
            <w:left w:w="0" w:type="dxa"/>
            <w:bottom w:w="0" w:type="dxa"/>
            <w:right w:w="0" w:type="dxa"/>
          </w:tblCellMar>
        </w:tblPrEx>
        <w:tc>
          <w:tcPr>
            <w:tcW w:w="4416" w:type="dxa"/>
            <w:tcBorders>
              <w:top w:val="single" w:color="000000" w:sz="6" w:space="0"/>
            </w:tcBorders>
            <w:shd w:val="clear" w:color="auto" w:fill="FFFFFF"/>
          </w:tcPr>
          <w:p>
            <w:pPr>
              <w:pStyle w:val="42"/>
              <w:spacing w:before="0" w:beforeAutospacing="0" w:after="0" w:afterAutospacing="0"/>
              <w:ind w:left="75" w:right="75"/>
              <w:jc w:val="center"/>
            </w:pPr>
            <w:r>
              <w:t xml:space="preserve">(должность, в случае, если </w:t>
            </w:r>
          </w:p>
          <w:p>
            <w:pPr>
              <w:pStyle w:val="42"/>
              <w:spacing w:before="0" w:beforeAutospacing="0" w:after="0" w:afterAutospacing="0"/>
              <w:ind w:left="75" w:right="75"/>
              <w:jc w:val="center"/>
            </w:pPr>
            <w:r>
              <w:t xml:space="preserve">застройщиком или техническим </w:t>
            </w:r>
          </w:p>
          <w:p>
            <w:pPr>
              <w:pStyle w:val="42"/>
              <w:spacing w:before="0" w:beforeAutospacing="0" w:after="0" w:afterAutospacing="0"/>
              <w:ind w:left="75" w:right="75"/>
              <w:jc w:val="center"/>
            </w:pPr>
            <w:r>
              <w:t>заказчиком является юридическое лицо)</w:t>
            </w:r>
          </w:p>
          <w:p>
            <w:pPr>
              <w:pStyle w:val="8"/>
              <w:jc w:val="center"/>
            </w:pPr>
            <w:r>
              <w:t>М.П.</w:t>
            </w:r>
            <w:r>
              <w:br w:type="textWrapping"/>
            </w:r>
            <w:r>
              <w:t>(при наличии)</w:t>
            </w:r>
          </w:p>
          <w:p>
            <w:pPr>
              <w:pStyle w:val="8"/>
              <w:jc w:val="center"/>
            </w:pPr>
          </w:p>
          <w:p>
            <w:pPr>
              <w:pStyle w:val="8"/>
              <w:jc w:val="center"/>
            </w:pPr>
          </w:p>
        </w:tc>
        <w:tc>
          <w:tcPr>
            <w:tcW w:w="361" w:type="dxa"/>
            <w:shd w:val="clear" w:color="auto" w:fill="FFFFFF"/>
          </w:tcPr>
          <w:p>
            <w:pPr>
              <w:pStyle w:val="8"/>
              <w:rPr>
                <w:sz w:val="23"/>
                <w:szCs w:val="23"/>
              </w:rPr>
            </w:pPr>
            <w:r>
              <w:rPr>
                <w:sz w:val="23"/>
                <w:szCs w:val="23"/>
              </w:rPr>
              <w:t> </w:t>
            </w:r>
          </w:p>
        </w:tc>
        <w:tc>
          <w:tcPr>
            <w:tcW w:w="1622" w:type="dxa"/>
            <w:tcBorders>
              <w:top w:val="single" w:color="000000" w:sz="6" w:space="0"/>
            </w:tcBorders>
            <w:shd w:val="clear" w:color="auto" w:fill="FFFFFF"/>
          </w:tcPr>
          <w:p>
            <w:pPr>
              <w:pStyle w:val="42"/>
              <w:spacing w:before="75" w:beforeAutospacing="0" w:after="75" w:afterAutospacing="0"/>
              <w:ind w:left="75" w:right="75"/>
              <w:jc w:val="center"/>
            </w:pPr>
            <w:r>
              <w:t>(подпись)</w:t>
            </w:r>
          </w:p>
        </w:tc>
        <w:tc>
          <w:tcPr>
            <w:tcW w:w="391" w:type="dxa"/>
            <w:shd w:val="clear" w:color="auto" w:fill="FFFFFF"/>
          </w:tcPr>
          <w:p>
            <w:pPr>
              <w:pStyle w:val="8"/>
              <w:rPr>
                <w:sz w:val="23"/>
                <w:szCs w:val="23"/>
              </w:rPr>
            </w:pPr>
            <w:r>
              <w:rPr>
                <w:sz w:val="23"/>
                <w:szCs w:val="23"/>
              </w:rPr>
              <w:t> </w:t>
            </w:r>
          </w:p>
        </w:tc>
        <w:tc>
          <w:tcPr>
            <w:tcW w:w="2881" w:type="dxa"/>
            <w:tcBorders>
              <w:top w:val="single" w:color="000000" w:sz="6" w:space="0"/>
            </w:tcBorders>
            <w:shd w:val="clear" w:color="auto" w:fill="FFFFFF"/>
          </w:tcPr>
          <w:p>
            <w:pPr>
              <w:pStyle w:val="42"/>
              <w:spacing w:before="75" w:beforeAutospacing="0" w:after="75" w:afterAutospacing="0"/>
              <w:ind w:left="75" w:right="75"/>
              <w:jc w:val="center"/>
            </w:pPr>
            <w:r>
              <w:t>(расшифровка подписи)</w:t>
            </w:r>
          </w:p>
        </w:tc>
      </w:tr>
    </w:tbl>
    <w:p>
      <w:pPr>
        <w:pStyle w:val="8"/>
        <w:shd w:val="clear" w:color="auto" w:fill="FFFFFF"/>
        <w:rPr>
          <w:color w:val="22272F"/>
          <w:sz w:val="28"/>
          <w:szCs w:val="28"/>
        </w:rPr>
      </w:pPr>
      <w:r>
        <w:rPr>
          <w:color w:val="22272F"/>
          <w:sz w:val="23"/>
          <w:szCs w:val="23"/>
        </w:rPr>
        <w:t> </w:t>
      </w:r>
      <w:r>
        <w:rPr>
          <w:color w:val="22272F"/>
          <w:sz w:val="28"/>
          <w:szCs w:val="28"/>
        </w:rPr>
        <w:t>К настоящему уведомлению прилагаются:</w:t>
      </w: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Times New Roman" w:hAnsi="Times New Roman" w:eastAsia="Times New Roman"/>
                <w:bCs/>
                <w:sz w:val="28"/>
                <w:szCs w:val="28"/>
                <w:lang w:eastAsia="ru-RU"/>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Times New Roman" w:hAnsi="Times New Roman" w:eastAsia="Times New Roman"/>
                <w:bCs/>
                <w:sz w:val="28"/>
                <w:szCs w:val="28"/>
                <w:lang w:eastAsia="ru-RU"/>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Times New Roman" w:hAnsi="Times New Roman" w:eastAsia="Times New Roman"/>
                <w:bCs/>
                <w:sz w:val="28"/>
                <w:szCs w:val="28"/>
                <w:lang w:eastAsia="ru-RU"/>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Times New Roman" w:hAnsi="Times New Roman" w:eastAsia="Times New Roman"/>
                <w:bCs/>
                <w:sz w:val="28"/>
                <w:szCs w:val="28"/>
                <w:lang w:eastAsia="ru-RU"/>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Times New Roman" w:hAnsi="Times New Roman" w:eastAsia="Times New Roman"/>
                <w:bCs/>
                <w:sz w:val="28"/>
                <w:szCs w:val="28"/>
                <w:lang w:eastAsia="ru-RU"/>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Times New Roman" w:hAnsi="Times New Roman" w:eastAsia="Times New Roman"/>
                <w:bCs/>
                <w:sz w:val="28"/>
                <w:szCs w:val="28"/>
                <w:lang w:eastAsia="ru-RU"/>
              </w:rPr>
            </w:pPr>
          </w:p>
        </w:tc>
      </w:tr>
    </w:tbl>
    <w:p>
      <w:pPr>
        <w:rPr>
          <w:rFonts w:ascii="Times New Roman" w:hAnsi="Times New Roman" w:eastAsia="Times New Roman"/>
          <w:bCs/>
          <w:sz w:val="28"/>
          <w:szCs w:val="28"/>
          <w:lang w:eastAsia="ru-RU"/>
        </w:rPr>
      </w:pPr>
    </w:p>
    <w:p>
      <w:pPr>
        <w:tabs>
          <w:tab w:val="left" w:pos="1134"/>
        </w:tabs>
        <w:jc w:val="both"/>
        <w:rPr>
          <w:rFonts w:ascii="Times New Roman" w:hAnsi="Times New Roman"/>
          <w:sz w:val="28"/>
          <w:szCs w:val="28"/>
        </w:rPr>
      </w:pPr>
    </w:p>
    <w:p/>
    <w:p>
      <w:pPr>
        <w:spacing w:after="200" w:line="276" w:lineRule="auto"/>
        <w:rPr>
          <w:lang w:val="ru-RU"/>
        </w:rPr>
      </w:pPr>
    </w:p>
    <w:sectPr>
      <w:headerReference r:id="rId3" w:type="default"/>
      <w:pgSz w:w="11906" w:h="16838"/>
      <w:pgMar w:top="1134" w:right="567" w:bottom="1134"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CC"/>
    <w:family w:val="swiss"/>
    <w:pitch w:val="default"/>
    <w:sig w:usb0="E1002EFF" w:usb1="C000605B" w:usb2="00000029" w:usb3="00000000" w:csb0="200101FF" w:csb1="20280000"/>
  </w:font>
  <w:font w:name="WenQuanYi Micro Hei">
    <w:altName w:val="MS Gothic"/>
    <w:panose1 w:val="00000000000000000000"/>
    <w:charset w:val="80"/>
    <w:family w:val="auto"/>
    <w:pitch w:val="default"/>
    <w:sig w:usb0="00000000" w:usb1="00000000" w:usb2="00000000" w:usb3="00000000" w:csb0="00000000" w:csb1="00000000"/>
  </w:font>
  <w:font w:name="DejaVu Sans">
    <w:altName w:val="Arial"/>
    <w:panose1 w:val="00000000000000000000"/>
    <w:charset w:val="CC"/>
    <w:family w:val="swiss"/>
    <w:pitch w:val="default"/>
    <w:sig w:usb0="00000000" w:usb1="00000000" w:usb2="0A04602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38157"/>
      <w:docPartObj>
        <w:docPartGallery w:val="autotext"/>
      </w:docPartObj>
    </w:sdtPr>
    <w:sdtContent>
      <w:p>
        <w:pPr>
          <w:pStyle w:val="5"/>
          <w:jc w:val="center"/>
        </w:pPr>
        <w:r>
          <w:fldChar w:fldCharType="begin"/>
        </w:r>
        <w:r>
          <w:instrText xml:space="preserve"> PAGE   \* MERGEFORMAT </w:instrText>
        </w:r>
        <w:r>
          <w:fldChar w:fldCharType="separate"/>
        </w:r>
        <w:r>
          <w:t>44</w:t>
        </w:r>
        <w:r>
          <w:fldChar w:fldCharType="end"/>
        </w:r>
      </w:p>
    </w:sdtContent>
  </w:sdt>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lvlText w:val=""/>
      <w:lvlJc w:val="left"/>
      <w:pPr>
        <w:tabs>
          <w:tab w:val="left" w:pos="1353"/>
        </w:tabs>
        <w:ind w:left="1353" w:hanging="360"/>
      </w:pPr>
      <w:rPr>
        <w:rFonts w:ascii="Symbol" w:hAnsi="Symbol" w:cs="Symbol"/>
        <w:b w:val="0"/>
        <w:bCs w:val="0"/>
        <w:color w:val="000000"/>
      </w:rPr>
    </w:lvl>
    <w:lvl w:ilvl="1" w:tentative="0">
      <w:start w:val="1"/>
      <w:numFmt w:val="bullet"/>
      <w:lvlText w:val=""/>
      <w:lvlJc w:val="left"/>
      <w:pPr>
        <w:tabs>
          <w:tab w:val="left" w:pos="1713"/>
        </w:tabs>
        <w:ind w:left="1713" w:hanging="360"/>
      </w:pPr>
      <w:rPr>
        <w:rFonts w:ascii="Symbol" w:hAnsi="Symbol" w:cs="Symbol"/>
        <w:b w:val="0"/>
        <w:bCs w:val="0"/>
        <w:color w:val="000000"/>
      </w:rPr>
    </w:lvl>
    <w:lvl w:ilvl="2" w:tentative="0">
      <w:start w:val="1"/>
      <w:numFmt w:val="bullet"/>
      <w:lvlText w:val=""/>
      <w:lvlJc w:val="left"/>
      <w:pPr>
        <w:tabs>
          <w:tab w:val="left" w:pos="2073"/>
        </w:tabs>
        <w:ind w:left="2073" w:hanging="360"/>
      </w:pPr>
      <w:rPr>
        <w:rFonts w:ascii="Symbol" w:hAnsi="Symbol" w:cs="Symbol"/>
        <w:b w:val="0"/>
        <w:bCs w:val="0"/>
        <w:color w:val="000000"/>
      </w:rPr>
    </w:lvl>
    <w:lvl w:ilvl="3" w:tentative="0">
      <w:start w:val="1"/>
      <w:numFmt w:val="bullet"/>
      <w:lvlText w:val=""/>
      <w:lvlJc w:val="left"/>
      <w:pPr>
        <w:tabs>
          <w:tab w:val="left" w:pos="2433"/>
        </w:tabs>
        <w:ind w:left="2433" w:hanging="360"/>
      </w:pPr>
      <w:rPr>
        <w:rFonts w:ascii="Symbol" w:hAnsi="Symbol" w:cs="Symbol"/>
        <w:b w:val="0"/>
        <w:bCs w:val="0"/>
        <w:color w:val="000000"/>
      </w:rPr>
    </w:lvl>
    <w:lvl w:ilvl="4" w:tentative="0">
      <w:start w:val="1"/>
      <w:numFmt w:val="bullet"/>
      <w:lvlText w:val=""/>
      <w:lvlJc w:val="left"/>
      <w:pPr>
        <w:tabs>
          <w:tab w:val="left" w:pos="2793"/>
        </w:tabs>
        <w:ind w:left="2793" w:hanging="360"/>
      </w:pPr>
      <w:rPr>
        <w:rFonts w:ascii="Symbol" w:hAnsi="Symbol" w:cs="Symbol"/>
        <w:b w:val="0"/>
        <w:bCs w:val="0"/>
        <w:color w:val="000000"/>
      </w:rPr>
    </w:lvl>
    <w:lvl w:ilvl="5" w:tentative="0">
      <w:start w:val="1"/>
      <w:numFmt w:val="bullet"/>
      <w:lvlText w:val=""/>
      <w:lvlJc w:val="left"/>
      <w:pPr>
        <w:tabs>
          <w:tab w:val="left" w:pos="3153"/>
        </w:tabs>
        <w:ind w:left="3153" w:hanging="360"/>
      </w:pPr>
      <w:rPr>
        <w:rFonts w:ascii="Symbol" w:hAnsi="Symbol" w:cs="Symbol"/>
        <w:b w:val="0"/>
        <w:bCs w:val="0"/>
        <w:color w:val="000000"/>
      </w:rPr>
    </w:lvl>
    <w:lvl w:ilvl="6" w:tentative="0">
      <w:start w:val="1"/>
      <w:numFmt w:val="bullet"/>
      <w:lvlText w:val=""/>
      <w:lvlJc w:val="left"/>
      <w:pPr>
        <w:tabs>
          <w:tab w:val="left" w:pos="3513"/>
        </w:tabs>
        <w:ind w:left="3513" w:hanging="360"/>
      </w:pPr>
      <w:rPr>
        <w:rFonts w:ascii="Symbol" w:hAnsi="Symbol" w:cs="Symbol"/>
        <w:b w:val="0"/>
        <w:bCs w:val="0"/>
        <w:color w:val="000000"/>
      </w:rPr>
    </w:lvl>
    <w:lvl w:ilvl="7" w:tentative="0">
      <w:start w:val="1"/>
      <w:numFmt w:val="bullet"/>
      <w:lvlText w:val=""/>
      <w:lvlJc w:val="left"/>
      <w:pPr>
        <w:tabs>
          <w:tab w:val="left" w:pos="3873"/>
        </w:tabs>
        <w:ind w:left="3873" w:hanging="360"/>
      </w:pPr>
      <w:rPr>
        <w:rFonts w:ascii="Symbol" w:hAnsi="Symbol" w:cs="Symbol"/>
        <w:b w:val="0"/>
        <w:bCs w:val="0"/>
        <w:color w:val="000000"/>
      </w:rPr>
    </w:lvl>
    <w:lvl w:ilvl="8" w:tentative="0">
      <w:start w:val="1"/>
      <w:numFmt w:val="bullet"/>
      <w:lvlText w:val=""/>
      <w:lvlJc w:val="left"/>
      <w:pPr>
        <w:tabs>
          <w:tab w:val="left" w:pos="4233"/>
        </w:tabs>
        <w:ind w:left="4233" w:hanging="360"/>
      </w:pPr>
      <w:rPr>
        <w:rFonts w:ascii="Symbol" w:hAnsi="Symbol" w:cs="Symbol"/>
        <w:b w:val="0"/>
        <w:bCs w:val="0"/>
        <w:color w:val="000000"/>
      </w:rPr>
    </w:lvl>
  </w:abstractNum>
  <w:abstractNum w:abstractNumId="1">
    <w:nsid w:val="44D1501C"/>
    <w:multiLevelType w:val="multilevel"/>
    <w:tmpl w:val="44D1501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A223D"/>
    <w:rsid w:val="000B35CE"/>
    <w:rsid w:val="000B492D"/>
    <w:rsid w:val="000B4CA2"/>
    <w:rsid w:val="000C25D3"/>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02DE"/>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84516"/>
    <w:rsid w:val="0029073C"/>
    <w:rsid w:val="002A5477"/>
    <w:rsid w:val="002B2BE5"/>
    <w:rsid w:val="002B66A7"/>
    <w:rsid w:val="002B79E3"/>
    <w:rsid w:val="002C0359"/>
    <w:rsid w:val="002C2C73"/>
    <w:rsid w:val="002C3916"/>
    <w:rsid w:val="002E4B09"/>
    <w:rsid w:val="002E4F1E"/>
    <w:rsid w:val="002F07BC"/>
    <w:rsid w:val="002F6E9E"/>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1738"/>
    <w:rsid w:val="004054B8"/>
    <w:rsid w:val="00407EA1"/>
    <w:rsid w:val="004124E6"/>
    <w:rsid w:val="00417241"/>
    <w:rsid w:val="004251A9"/>
    <w:rsid w:val="004417C6"/>
    <w:rsid w:val="00443119"/>
    <w:rsid w:val="00443F90"/>
    <w:rsid w:val="004508A4"/>
    <w:rsid w:val="00452A26"/>
    <w:rsid w:val="004545D9"/>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025E"/>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4CE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9332A"/>
    <w:rsid w:val="007A05FE"/>
    <w:rsid w:val="007A7AEA"/>
    <w:rsid w:val="007B299E"/>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65631"/>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349C"/>
    <w:rsid w:val="008C40D2"/>
    <w:rsid w:val="008D3D3B"/>
    <w:rsid w:val="008D4E66"/>
    <w:rsid w:val="008D5EA0"/>
    <w:rsid w:val="008D6299"/>
    <w:rsid w:val="008E3DD5"/>
    <w:rsid w:val="008E6F11"/>
    <w:rsid w:val="00902F50"/>
    <w:rsid w:val="00906480"/>
    <w:rsid w:val="009073E0"/>
    <w:rsid w:val="009134D5"/>
    <w:rsid w:val="00921F8F"/>
    <w:rsid w:val="00931673"/>
    <w:rsid w:val="00934FC7"/>
    <w:rsid w:val="00943D69"/>
    <w:rsid w:val="0094401B"/>
    <w:rsid w:val="0094618B"/>
    <w:rsid w:val="00952A4A"/>
    <w:rsid w:val="00954965"/>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51E3"/>
    <w:rsid w:val="009C6321"/>
    <w:rsid w:val="009D0CBB"/>
    <w:rsid w:val="009D1553"/>
    <w:rsid w:val="009D4993"/>
    <w:rsid w:val="009D547B"/>
    <w:rsid w:val="009E633A"/>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3CDD"/>
    <w:rsid w:val="00AE76E1"/>
    <w:rsid w:val="00AF087E"/>
    <w:rsid w:val="00AF1DE9"/>
    <w:rsid w:val="00AF4818"/>
    <w:rsid w:val="00AF79F3"/>
    <w:rsid w:val="00B02BA4"/>
    <w:rsid w:val="00B04DDD"/>
    <w:rsid w:val="00B117D4"/>
    <w:rsid w:val="00B11ECD"/>
    <w:rsid w:val="00B15D8B"/>
    <w:rsid w:val="00B23194"/>
    <w:rsid w:val="00B31FF9"/>
    <w:rsid w:val="00B36F7C"/>
    <w:rsid w:val="00B63743"/>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557C"/>
    <w:rsid w:val="00C45DC0"/>
    <w:rsid w:val="00C4710F"/>
    <w:rsid w:val="00C513B0"/>
    <w:rsid w:val="00C554D4"/>
    <w:rsid w:val="00C6010A"/>
    <w:rsid w:val="00C7662A"/>
    <w:rsid w:val="00C7715D"/>
    <w:rsid w:val="00C82EF5"/>
    <w:rsid w:val="00C84094"/>
    <w:rsid w:val="00C84240"/>
    <w:rsid w:val="00C859BF"/>
    <w:rsid w:val="00C9119D"/>
    <w:rsid w:val="00C92A4C"/>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26AF9"/>
    <w:rsid w:val="00D33251"/>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C7B75"/>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C7B93"/>
    <w:rsid w:val="00ED18FA"/>
    <w:rsid w:val="00ED445F"/>
    <w:rsid w:val="00EF065F"/>
    <w:rsid w:val="00EF0962"/>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85F78"/>
    <w:rsid w:val="00F93A5E"/>
    <w:rsid w:val="00F94C62"/>
    <w:rsid w:val="00FA049A"/>
    <w:rsid w:val="00FA04AD"/>
    <w:rsid w:val="00FA1056"/>
    <w:rsid w:val="00FA20AA"/>
    <w:rsid w:val="00FB1DF4"/>
    <w:rsid w:val="00FC0291"/>
    <w:rsid w:val="00FC51E1"/>
    <w:rsid w:val="00FC607C"/>
    <w:rsid w:val="00FC7239"/>
    <w:rsid w:val="00FD4429"/>
    <w:rsid w:val="00FE4F85"/>
    <w:rsid w:val="00FE7009"/>
    <w:rsid w:val="00FF00FF"/>
    <w:rsid w:val="00FF0A72"/>
    <w:rsid w:val="00FF4D72"/>
    <w:rsid w:val="00FF655F"/>
    <w:rsid w:val="43EE0D2F"/>
    <w:rsid w:val="4779692D"/>
    <w:rsid w:val="57E86276"/>
    <w:rsid w:val="5D9A2AA2"/>
    <w:rsid w:val="7EF51766"/>
    <w:rsid w:val="7FE31FB0"/>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ru-RU" w:bidi="ar-SA"/>
    </w:rPr>
  </w:style>
  <w:style w:type="paragraph" w:styleId="2">
    <w:name w:val="heading 1"/>
    <w:basedOn w:val="1"/>
    <w:next w:val="1"/>
    <w:link w:val="16"/>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7"/>
    <w:qFormat/>
    <w:uiPriority w:val="0"/>
    <w:pPr>
      <w:keepNext/>
      <w:jc w:val="center"/>
      <w:outlineLvl w:val="1"/>
    </w:pPr>
    <w:rPr>
      <w:b/>
      <w:caps/>
      <w:spacing w:val="40"/>
      <w:sz w:val="32"/>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6"/>
    <w:semiHidden/>
    <w:unhideWhenUsed/>
    <w:uiPriority w:val="99"/>
    <w:rPr>
      <w:rFonts w:ascii="Segoe UI" w:hAnsi="Segoe UI" w:cs="Segoe UI"/>
      <w:sz w:val="18"/>
      <w:szCs w:val="18"/>
    </w:rPr>
  </w:style>
  <w:style w:type="paragraph" w:styleId="5">
    <w:name w:val="header"/>
    <w:basedOn w:val="1"/>
    <w:link w:val="35"/>
    <w:unhideWhenUsed/>
    <w:qFormat/>
    <w:uiPriority w:val="99"/>
    <w:pPr>
      <w:tabs>
        <w:tab w:val="center" w:pos="4677"/>
        <w:tab w:val="right" w:pos="9355"/>
      </w:tabs>
    </w:pPr>
  </w:style>
  <w:style w:type="paragraph" w:styleId="6">
    <w:name w:val="Body Text"/>
    <w:basedOn w:val="1"/>
    <w:link w:val="26"/>
    <w:qFormat/>
    <w:uiPriority w:val="0"/>
    <w:rPr>
      <w:sz w:val="28"/>
    </w:rPr>
  </w:style>
  <w:style w:type="paragraph" w:styleId="7">
    <w:name w:val="footer"/>
    <w:basedOn w:val="1"/>
    <w:link w:val="34"/>
    <w:unhideWhenUsed/>
    <w:qFormat/>
    <w:uiPriority w:val="99"/>
    <w:pPr>
      <w:tabs>
        <w:tab w:val="center" w:pos="4677"/>
        <w:tab w:val="right" w:pos="9355"/>
      </w:tabs>
    </w:pPr>
    <w:rPr>
      <w:rFonts w:asciiTheme="minorHAnsi" w:hAnsiTheme="minorHAnsi" w:eastAsiaTheme="minorEastAsia" w:cstheme="minorBidi"/>
      <w:sz w:val="22"/>
      <w:szCs w:val="22"/>
      <w:lang w:val="ru-RU"/>
    </w:rPr>
  </w:style>
  <w:style w:type="paragraph" w:styleId="8">
    <w:name w:val="Normal (Web)"/>
    <w:basedOn w:val="1"/>
    <w:uiPriority w:val="99"/>
    <w:rPr>
      <w:rFonts w:ascii="Times New Roman" w:hAnsi="Times New Roman" w:eastAsia="Times New Roman"/>
      <w:sz w:val="24"/>
      <w:szCs w:val="24"/>
      <w:lang w:eastAsia="ru-RU"/>
    </w:rPr>
  </w:style>
  <w:style w:type="paragraph" w:styleId="9">
    <w:name w:val="Subtitle"/>
    <w:basedOn w:val="1"/>
    <w:next w:val="6"/>
    <w:link w:val="29"/>
    <w:qFormat/>
    <w:uiPriority w:val="0"/>
    <w:pPr>
      <w:keepNext/>
      <w:widowControl w:val="0"/>
      <w:autoSpaceDE w:val="0"/>
      <w:spacing w:before="240" w:after="120"/>
      <w:jc w:val="center"/>
    </w:pPr>
    <w:rPr>
      <w:rFonts w:eastAsia="Arial Unicode MS" w:cs="Tahoma"/>
      <w:i/>
      <w:iCs/>
      <w:sz w:val="28"/>
      <w:szCs w:val="28"/>
      <w:lang w:val="ru-RU" w:eastAsia="ar-SA"/>
    </w:rPr>
  </w:style>
  <w:style w:type="paragraph" w:styleId="10">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ru-RU"/>
    </w:rPr>
  </w:style>
  <w:style w:type="character" w:styleId="12">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table" w:styleId="15">
    <w:name w:val="Table Grid"/>
    <w:basedOn w:val="1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Заголовок 1 Знак"/>
    <w:basedOn w:val="11"/>
    <w:link w:val="2"/>
    <w:qFormat/>
    <w:uiPriority w:val="9"/>
    <w:rPr>
      <w:rFonts w:asciiTheme="majorHAnsi" w:hAnsiTheme="majorHAnsi" w:eastAsiaTheme="majorEastAsia" w:cstheme="majorBidi"/>
      <w:b/>
      <w:bCs/>
      <w:color w:val="376092" w:themeColor="accent1" w:themeShade="BF"/>
      <w:sz w:val="28"/>
      <w:szCs w:val="28"/>
      <w:lang w:val="en-US" w:eastAsia="ru-RU"/>
    </w:rPr>
  </w:style>
  <w:style w:type="character" w:customStyle="1" w:styleId="17">
    <w:name w:val="Заголовок 2 Знак"/>
    <w:basedOn w:val="11"/>
    <w:link w:val="3"/>
    <w:qFormat/>
    <w:uiPriority w:val="0"/>
    <w:rPr>
      <w:rFonts w:ascii="Times New Roman" w:hAnsi="Times New Roman" w:eastAsia="Times New Roman" w:cs="Times New Roman"/>
      <w:b/>
      <w:caps/>
      <w:spacing w:val="40"/>
      <w:sz w:val="32"/>
      <w:szCs w:val="20"/>
      <w:lang w:val="en-US" w:eastAsia="ru-RU"/>
    </w:rPr>
  </w:style>
  <w:style w:type="paragraph" w:customStyle="1" w:styleId="18">
    <w:name w:val="ConsPlusNormal"/>
    <w:link w:val="30"/>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19">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20">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21">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22">
    <w:name w:val="ConsPlusDocLis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23">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paragraph" w:customStyle="1" w:styleId="24">
    <w:name w:val="ConsPlusJurTerm"/>
    <w:qFormat/>
    <w:uiPriority w:val="0"/>
    <w:pPr>
      <w:widowControl w:val="0"/>
      <w:autoSpaceDE w:val="0"/>
      <w:autoSpaceDN w:val="0"/>
      <w:spacing w:after="0" w:line="240" w:lineRule="auto"/>
    </w:pPr>
    <w:rPr>
      <w:rFonts w:ascii="Tahoma" w:hAnsi="Tahoma" w:eastAsia="Times New Roman" w:cs="Tahoma"/>
      <w:sz w:val="26"/>
      <w:szCs w:val="20"/>
      <w:lang w:val="ru-RU" w:eastAsia="ru-RU" w:bidi="ar-SA"/>
    </w:rPr>
  </w:style>
  <w:style w:type="paragraph" w:customStyle="1" w:styleId="25">
    <w:name w:val="ConsPlusTextList"/>
    <w:qFormat/>
    <w:uiPriority w:val="0"/>
    <w:pPr>
      <w:widowControl w:val="0"/>
      <w:autoSpaceDE w:val="0"/>
      <w:autoSpaceDN w:val="0"/>
      <w:spacing w:after="0" w:line="240" w:lineRule="auto"/>
    </w:pPr>
    <w:rPr>
      <w:rFonts w:ascii="Arial" w:hAnsi="Arial" w:eastAsia="Times New Roman" w:cs="Arial"/>
      <w:sz w:val="20"/>
      <w:szCs w:val="20"/>
      <w:lang w:val="ru-RU" w:eastAsia="ru-RU" w:bidi="ar-SA"/>
    </w:rPr>
  </w:style>
  <w:style w:type="character" w:customStyle="1" w:styleId="26">
    <w:name w:val="Основной текст Знак"/>
    <w:basedOn w:val="11"/>
    <w:link w:val="6"/>
    <w:qFormat/>
    <w:uiPriority w:val="0"/>
    <w:rPr>
      <w:rFonts w:ascii="Times New Roman" w:hAnsi="Times New Roman" w:eastAsia="Times New Roman" w:cs="Times New Roman"/>
      <w:sz w:val="28"/>
      <w:szCs w:val="20"/>
      <w:lang w:val="en-US" w:eastAsia="ru-RU"/>
    </w:rPr>
  </w:style>
  <w:style w:type="character" w:customStyle="1" w:styleId="27">
    <w:name w:val="Font Style63"/>
    <w:basedOn w:val="11"/>
    <w:qFormat/>
    <w:uiPriority w:val="0"/>
    <w:rPr>
      <w:rFonts w:ascii="Times New Roman" w:hAnsi="Times New Roman" w:cs="Times New Roman"/>
      <w:b/>
      <w:bCs/>
      <w:sz w:val="22"/>
      <w:szCs w:val="22"/>
    </w:rPr>
  </w:style>
  <w:style w:type="character" w:customStyle="1" w:styleId="28">
    <w:name w:val="Подзаголовок Знак"/>
    <w:basedOn w:val="11"/>
    <w:qFormat/>
    <w:uiPriority w:val="11"/>
    <w:rPr>
      <w:rFonts w:asciiTheme="majorHAnsi" w:hAnsiTheme="majorHAnsi" w:eastAsiaTheme="majorEastAsia" w:cstheme="majorBidi"/>
      <w:i/>
      <w:iCs/>
      <w:color w:val="4F81BD" w:themeColor="accent1"/>
      <w:spacing w:val="15"/>
      <w:sz w:val="24"/>
      <w:szCs w:val="24"/>
      <w:lang w:val="en-US" w:eastAsia="ru-RU"/>
      <w14:textFill>
        <w14:solidFill>
          <w14:schemeClr w14:val="accent1"/>
        </w14:solidFill>
      </w14:textFill>
    </w:rPr>
  </w:style>
  <w:style w:type="character" w:customStyle="1" w:styleId="29">
    <w:name w:val="Подзаголовок Знак1"/>
    <w:basedOn w:val="11"/>
    <w:link w:val="9"/>
    <w:qFormat/>
    <w:locked/>
    <w:uiPriority w:val="0"/>
    <w:rPr>
      <w:rFonts w:ascii="Times New Roman" w:hAnsi="Times New Roman" w:eastAsia="Arial Unicode MS" w:cs="Tahoma"/>
      <w:i/>
      <w:iCs/>
      <w:sz w:val="28"/>
      <w:szCs w:val="28"/>
      <w:lang w:eastAsia="ar-SA"/>
    </w:rPr>
  </w:style>
  <w:style w:type="character" w:customStyle="1" w:styleId="30">
    <w:name w:val="ConsPlusNormal Знак"/>
    <w:link w:val="18"/>
    <w:qFormat/>
    <w:locked/>
    <w:uiPriority w:val="0"/>
    <w:rPr>
      <w:rFonts w:ascii="Calibri" w:hAnsi="Calibri" w:eastAsia="Times New Roman" w:cs="Calibri"/>
      <w:szCs w:val="20"/>
      <w:lang w:eastAsia="ru-RU"/>
    </w:rPr>
  </w:style>
  <w:style w:type="paragraph" w:styleId="31">
    <w:name w:val="List Paragraph"/>
    <w:basedOn w:val="1"/>
    <w:qFormat/>
    <w:uiPriority w:val="34"/>
    <w:pPr>
      <w:ind w:left="720"/>
      <w:contextualSpacing/>
    </w:pPr>
  </w:style>
  <w:style w:type="character" w:customStyle="1" w:styleId="32">
    <w:name w:val="WW-Absatz-Standardschriftart"/>
    <w:qFormat/>
    <w:uiPriority w:val="0"/>
  </w:style>
  <w:style w:type="character" w:customStyle="1" w:styleId="33">
    <w:name w:val="Основной текст + Полужирный;Интервал 0 pt"/>
    <w:qFormat/>
    <w:uiPriority w:val="0"/>
    <w:rPr>
      <w:rFonts w:ascii="Times New Roman" w:hAnsi="Times New Roman" w:eastAsia="Times New Roman" w:cs="Times New Roman"/>
      <w:b/>
      <w:bCs/>
      <w:color w:val="000000"/>
      <w:spacing w:val="4"/>
      <w:w w:val="100"/>
      <w:position w:val="0"/>
      <w:sz w:val="18"/>
      <w:szCs w:val="18"/>
      <w:u w:val="none"/>
      <w:lang w:val="ru-RU"/>
    </w:rPr>
  </w:style>
  <w:style w:type="character" w:customStyle="1" w:styleId="34">
    <w:name w:val="Нижний колонтитул Знак"/>
    <w:basedOn w:val="11"/>
    <w:link w:val="7"/>
    <w:qFormat/>
    <w:uiPriority w:val="99"/>
    <w:rPr>
      <w:rFonts w:eastAsiaTheme="minorEastAsia"/>
      <w:lang w:eastAsia="ru-RU"/>
    </w:rPr>
  </w:style>
  <w:style w:type="character" w:customStyle="1" w:styleId="35">
    <w:name w:val="Верхний колонтитул Знак"/>
    <w:basedOn w:val="11"/>
    <w:link w:val="5"/>
    <w:qFormat/>
    <w:uiPriority w:val="99"/>
    <w:rPr>
      <w:rFonts w:ascii="Times New Roman" w:hAnsi="Times New Roman" w:eastAsia="Times New Roman" w:cs="Times New Roman"/>
      <w:sz w:val="20"/>
      <w:szCs w:val="20"/>
      <w:lang w:val="en-US" w:eastAsia="ru-RU"/>
    </w:rPr>
  </w:style>
  <w:style w:type="character" w:customStyle="1" w:styleId="36">
    <w:name w:val="Текст выноски Знак"/>
    <w:basedOn w:val="11"/>
    <w:link w:val="4"/>
    <w:semiHidden/>
    <w:qFormat/>
    <w:uiPriority w:val="99"/>
    <w:rPr>
      <w:rFonts w:ascii="Segoe UI" w:hAnsi="Segoe UI" w:eastAsia="Times New Roman" w:cs="Segoe UI"/>
      <w:sz w:val="18"/>
      <w:szCs w:val="18"/>
      <w:lang w:val="en-US" w:eastAsia="ru-RU"/>
    </w:rPr>
  </w:style>
  <w:style w:type="paragraph" w:styleId="37">
    <w:name w:val="No Spacing"/>
    <w:qFormat/>
    <w:uiPriority w:val="1"/>
    <w:pPr>
      <w:spacing w:after="0" w:line="240" w:lineRule="auto"/>
    </w:pPr>
    <w:rPr>
      <w:rFonts w:ascii="Times New Roman" w:hAnsi="Times New Roman" w:eastAsia="Times New Roman" w:cs="Times New Roman"/>
      <w:sz w:val="20"/>
      <w:szCs w:val="20"/>
      <w:lang w:val="en-US" w:eastAsia="ru-RU" w:bidi="ar-SA"/>
    </w:rPr>
  </w:style>
  <w:style w:type="paragraph" w:customStyle="1" w:styleId="38">
    <w:name w:val="Прижатый влево"/>
    <w:basedOn w:val="1"/>
    <w:next w:val="1"/>
    <w:qFormat/>
    <w:uiPriority w:val="99"/>
    <w:pPr>
      <w:autoSpaceDE w:val="0"/>
      <w:autoSpaceDN w:val="0"/>
      <w:adjustRightInd w:val="0"/>
      <w:spacing w:after="0" w:line="240" w:lineRule="auto"/>
    </w:pPr>
    <w:rPr>
      <w:rFonts w:ascii="Arial" w:hAnsi="Arial" w:eastAsia="Times New Roman" w:cs="Arial"/>
      <w:sz w:val="24"/>
      <w:szCs w:val="24"/>
      <w:lang w:eastAsia="ru-RU"/>
    </w:rPr>
  </w:style>
  <w:style w:type="paragraph" w:customStyle="1" w:styleId="39">
    <w:name w:val="ConsNormal"/>
    <w:qFormat/>
    <w:uiPriority w:val="0"/>
    <w:pPr>
      <w:widowControl w:val="0"/>
      <w:autoSpaceDE w:val="0"/>
      <w:autoSpaceDN w:val="0"/>
      <w:adjustRightInd w:val="0"/>
      <w:spacing w:after="0" w:line="240" w:lineRule="auto"/>
      <w:ind w:right="19772" w:firstLine="720"/>
    </w:pPr>
    <w:rPr>
      <w:rFonts w:ascii="Arial" w:hAnsi="Arial" w:eastAsia="Times New Roman" w:cs="Arial"/>
      <w:sz w:val="38"/>
      <w:szCs w:val="38"/>
      <w:lang w:val="ru-RU" w:eastAsia="ru-RU" w:bidi="ar-SA"/>
    </w:rPr>
  </w:style>
  <w:style w:type="paragraph" w:customStyle="1" w:styleId="40">
    <w:name w:val="Заголовок статьи"/>
    <w:basedOn w:val="1"/>
    <w:next w:val="1"/>
    <w:qFormat/>
    <w:uiPriority w:val="99"/>
    <w:pPr>
      <w:autoSpaceDE w:val="0"/>
      <w:autoSpaceDN w:val="0"/>
      <w:adjustRightInd w:val="0"/>
      <w:spacing w:after="0" w:line="240" w:lineRule="auto"/>
      <w:ind w:left="1612" w:hanging="892"/>
      <w:jc w:val="both"/>
    </w:pPr>
    <w:rPr>
      <w:rFonts w:ascii="Arial" w:hAnsi="Arial" w:cs="Arial"/>
      <w:sz w:val="24"/>
      <w:szCs w:val="24"/>
    </w:rPr>
  </w:style>
  <w:style w:type="paragraph" w:customStyle="1" w:styleId="41">
    <w:name w:val="header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42">
    <w:name w:val="s_1"/>
    <w:basedOn w:val="1"/>
    <w:uiPriority w:val="0"/>
    <w:pPr>
      <w:spacing w:before="100" w:beforeAutospacing="1" w:after="100" w:afterAutospacing="1"/>
    </w:pPr>
    <w:rPr>
      <w:rFonts w:ascii="Times New Roman" w:hAnsi="Times New Roman" w:eastAsia="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168B3-E418-4A5D-A38A-82525E821A85}">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16200</Words>
  <Characters>92343</Characters>
  <Lines>769</Lines>
  <Paragraphs>216</Paragraphs>
  <TotalTime>1</TotalTime>
  <ScaleCrop>false</ScaleCrop>
  <LinksUpToDate>false</LinksUpToDate>
  <CharactersWithSpaces>108327</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2019-06-11T11:40:00Z</dcterms:created>
  <dc:creator>Артём Шевченко</dc:creator>
  <cp:lastModifiedBy>user</cp:lastModifiedBy>
  <cp:lastPrinted>2020-07-01T05:57:00Z</cp:lastPrinted>
  <dcterms:modified xsi:type="dcterms:W3CDTF">2020-12-03T06:17:13Z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