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23.10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699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  <w:bookmarkStart w:id="0" w:name="_GoBack"/>
            <w:bookmarkEnd w:id="0"/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/>
          <w:b w:val="0"/>
          <w:bCs/>
          <w:sz w:val="28"/>
          <w:szCs w:val="28"/>
        </w:rPr>
        <w:t>О внесении изменений в постановление администрации Новоминского сельского поселения от 15.02.2019 № 19 «О размещении нестационарных торговых объектов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/>
          <w:b w:val="0"/>
          <w:bCs/>
          <w:sz w:val="28"/>
          <w:szCs w:val="28"/>
        </w:rPr>
        <w:t>О внесении изменений в постановление администрации Новоминского сельского поселения от 15.02.2019 № 19 «О размещении нестационарных торговых объектов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3. Проект муниципального нормативного правового акта – «</w:t>
      </w:r>
      <w:r>
        <w:rPr>
          <w:rFonts w:ascii="Times New Roman" w:hAnsi="Times New Roman"/>
          <w:b w:val="0"/>
          <w:bCs/>
          <w:color w:val="auto"/>
          <w:sz w:val="28"/>
          <w:szCs w:val="28"/>
        </w:rPr>
        <w:t>О внесении изменений в постановление администрации Новоминского сельского поселения от 15.02.2019 № 19 «О размещении нестационарных торговых объектов на территории Новоминского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42EE0C9E"/>
    <w:rsid w:val="4B7D3CB4"/>
    <w:rsid w:val="598F61DD"/>
    <w:rsid w:val="77175C6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2020-10-27T10:48:18Z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