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0A" w:rsidRDefault="0013060A" w:rsidP="0013060A">
      <w:pPr>
        <w:shd w:val="clear" w:color="auto" w:fill="FFFFFF"/>
        <w:spacing w:before="5" w:line="331" w:lineRule="exact"/>
        <w:ind w:left="38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ТИПОВОЙ ТРУДОВОЙ ДОГОВОР № ______</w:t>
      </w:r>
    </w:p>
    <w:p w:rsidR="0013060A" w:rsidRDefault="0013060A" w:rsidP="0013060A">
      <w:pPr>
        <w:shd w:val="clear" w:color="auto" w:fill="FFFFFF"/>
        <w:spacing w:before="240" w:after="360" w:line="240" w:lineRule="auto"/>
        <w:ind w:left="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0" w:name="OCRUncertain001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ст. </w:t>
      </w:r>
      <w:bookmarkEnd w:id="0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Новоминская                                                                 __________ 20__ года</w:t>
      </w:r>
    </w:p>
    <w:p w:rsidR="0013060A" w:rsidRDefault="0013060A" w:rsidP="0013060A">
      <w:pPr>
        <w:shd w:val="clear" w:color="auto" w:fill="FFFFFF"/>
        <w:spacing w:before="5" w:line="331" w:lineRule="exact"/>
        <w:ind w:left="38" w:firstLine="682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______________________(наименование организации)________, именуемая в дальнейшем «Работодатель», в лице _____________________________, действующего на основании 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 одной стороны, и граждани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н(</w:t>
      </w:r>
      <w:proofErr w:type="spellStart"/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Российской Федерации _____________________, 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действующий(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в своих интересах и от своего имени,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именуемый(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в дальнейшем «Муниципальный служащий», с другой стороны,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вместе именуемые «Стороны»,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заключили настоящий трудовой договор о нижеследующем.</w:t>
      </w:r>
    </w:p>
    <w:p w:rsidR="0013060A" w:rsidRDefault="0013060A" w:rsidP="0013060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Предмет трудового договора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Настоящий трудовой договор регулирует трудовые и связанные с  ними отношения между «Работодателем» и «Муниципальным служащим».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Граждани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Российской Федерации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на должность муниципальной службы Каневского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– 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с возложением исполнения обязанностей по этой должности в соответствии с должностной инструкцией.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«Муниципальный служащий» приступает к исполнению трудовых обязанностей ___________ 20___года.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Место работы: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Настоящий трудовой договор заключен </w:t>
      </w:r>
      <w:r>
        <w:rPr>
          <w:rFonts w:ascii="Times New Roman" w:hAnsi="Times New Roman" w:cs="Times New Roman"/>
          <w:sz w:val="28"/>
        </w:rPr>
        <w:t>на неопределенный срок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60A" w:rsidRDefault="0013060A" w:rsidP="0013060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На «Стороны» настоящего трудового договора распространяется действие законодательства о труде Российской Федерации с особенностями, предусмотренными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 законом от 2 марта 2007 года № 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крае».</w:t>
      </w:r>
    </w:p>
    <w:p w:rsidR="0013060A" w:rsidRDefault="0013060A" w:rsidP="0013060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Права и обязанности «Муниципального служащего»</w:t>
      </w:r>
    </w:p>
    <w:p w:rsidR="0013060A" w:rsidRDefault="0013060A" w:rsidP="0013060A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Права «Муниципального служащего» регламентируются статьей 21 Трудового кодекса Российской Федерации и статьей 9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Закона Краснодарского края от 8 июня 2007 года № 1244-КЗ «О муниципальной службе в Краснодарском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60A" w:rsidRDefault="0013060A" w:rsidP="0013060A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Обязанности «Муниципального служащего» регламентируются статьей 21 Трудового кодекса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статьей 10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Закона Краснодарского края от 8 июня 2007 года № 1244-КЗ «О муниципальной службе в Краснодарском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60A" w:rsidRDefault="0013060A" w:rsidP="0013060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Права и обязанности «Работодателя»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Права «Работодателя» регламентируются статьей 22 Трудового кодекса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Обязанности «Работодателя»: </w:t>
      </w:r>
    </w:p>
    <w:p w:rsidR="0013060A" w:rsidRDefault="0013060A" w:rsidP="001306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обязанности «Работодателя» регламентируются статьей 22 Трудового кодекса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060A" w:rsidRDefault="0013060A" w:rsidP="001306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 трехдневный срок со дня подписания настоящего трудового договора издать распоряжение (приказ) о назначении «Муниципального служащего» на указанную выше должность и объявить его «Муниципальному служащему» под расписку, а также внести соответствующую запись в трудовую книжку «Муниципального служащего».</w:t>
      </w:r>
    </w:p>
    <w:p w:rsidR="0013060A" w:rsidRDefault="0013060A" w:rsidP="001306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60A" w:rsidRDefault="0013060A" w:rsidP="0013060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Оплата труда «Муниципального служащего»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«Муниципальному служащему» устанавливается должностной оклад по занимаемой должности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руб., а также производятся следующие дополнительные выплаты: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ежемесячная надбавка к должностному окладу за выслугу лет на муниципальной службе.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ежемесячная надбавка к должностному окладу за особые условия муниципальной службы.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ежемесячное денежное поощрение, размеры которого определяются «Работодателем»;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единовременная выплата при предоставлении ежегодного оплачиваемого отпуска.                                                       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«Муниципальному служащему» по решению «Работодателя» могут выплачиваться:</w:t>
      </w:r>
    </w:p>
    <w:p w:rsidR="0013060A" w:rsidRDefault="0013060A" w:rsidP="001306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премии по итогам работы за месяц (квартал) и год, порядок выплаты, которых определяется «Работодателем»;</w:t>
      </w:r>
    </w:p>
    <w:p w:rsidR="0013060A" w:rsidRDefault="0013060A" w:rsidP="001306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материальная помощь.        </w:t>
      </w:r>
    </w:p>
    <w:p w:rsidR="0013060A" w:rsidRDefault="0013060A" w:rsidP="0013060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060A" w:rsidRDefault="0013060A" w:rsidP="0013060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Условия труда «Муниципального служащего»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Условия труда «Муниципального служащего», определяются нормами Трудового кодекса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законами Краснодарского края, нормативными правовыми актами органов местного самоуправления, регулирующими трудовые и связанные с ними отношения муниципальных служащих Каневского района, а также </w:t>
      </w:r>
      <w:r>
        <w:rPr>
          <w:rFonts w:ascii="Times New Roman" w:hAnsi="Times New Roman" w:cs="Times New Roman"/>
          <w:sz w:val="28"/>
          <w:szCs w:val="28"/>
        </w:rPr>
        <w:t>коллективным договором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60A" w:rsidRDefault="0013060A" w:rsidP="0013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Условия труда на рабочем месте должны соответствовать требованиям действующего законодательства в сфере охраны труда.</w:t>
      </w:r>
    </w:p>
    <w:p w:rsidR="0013060A" w:rsidRDefault="0013060A" w:rsidP="0013060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</w:t>
      </w:r>
    </w:p>
    <w:p w:rsidR="0013060A" w:rsidRDefault="0013060A" w:rsidP="0013060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Режим рабочего времени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 Режим рабочего времени «Муниципального служащего» (в том числе: время начала и окончания работы, время перерывов в работе и др.) устанавливается Правилами внутреннего трудового распорядка, разработанными в соответствии с законодательством Российской Федерации о труде.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 «Муниципальному служащему» устанавливается 40-часовая рабочая неделя с двумя выходными днями (суббота и воскресенье), а также ненормированный рабочий день.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060A" w:rsidRDefault="0013060A" w:rsidP="0013060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Время отдыха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 «Муниципальному служащему» устанавливается:</w:t>
      </w:r>
    </w:p>
    <w:p w:rsidR="0013060A" w:rsidRDefault="0013060A" w:rsidP="001306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ежегодный основной оплачиваемый отпуск продолжительностью 30 календарных дней;  </w:t>
      </w:r>
    </w:p>
    <w:p w:rsidR="0013060A" w:rsidRDefault="0013060A" w:rsidP="0013060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ежегодный дополнительный оплачиваемый отпуск за выслугу лет;</w:t>
      </w:r>
    </w:p>
    <w:p w:rsidR="0013060A" w:rsidRDefault="0013060A" w:rsidP="001306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ежегодный дополнительный оплачиваемый отпуск за ненормированный рабочий день;</w:t>
      </w:r>
    </w:p>
    <w:p w:rsidR="0013060A" w:rsidRDefault="0013060A" w:rsidP="001306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ежегодный дополнительный оплачиваемый отпуск за особые условия службы.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дополнительного оплачиваемого отпуска определяется в соответствии со статьей 19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Закона Краснодарского края от 8 июня 2007 года № 1244-КЗ «О муниципальной службе в Краснодарском крае».</w:t>
      </w:r>
    </w:p>
    <w:p w:rsidR="0013060A" w:rsidRDefault="0013060A" w:rsidP="0013060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060A" w:rsidRDefault="0013060A" w:rsidP="0013060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Изменение и прекращение трудового договора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8.1. Условия настоящего трудового договора могут быть изменены по соглашению «Сторон» и оформляются письменным дополнительным соглашением, которое является неотъемлемой частью настоящего трудового договора, либо распоряжением (приказом) «Работодателя», с которым «Муниципальный служащий» ознакомлен под подпись и не имеет возражений.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трудовой договор может быть прекращен по основаниям и в порядке, предусмотренными Трудовым кодексом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статьей 17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Закона Краснодарского края от 8 июня 2007 года № 1244-КЗ «О муниципальной службе в Краснодарском крае».</w:t>
      </w:r>
      <w:proofErr w:type="gramEnd"/>
    </w:p>
    <w:p w:rsidR="0013060A" w:rsidRDefault="0013060A" w:rsidP="0013060A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060A" w:rsidRDefault="0013060A" w:rsidP="0013060A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Ответственность «Сторон» </w:t>
      </w:r>
    </w:p>
    <w:p w:rsidR="0013060A" w:rsidRDefault="0013060A" w:rsidP="0013060A">
      <w:pPr>
        <w:shd w:val="clear" w:color="auto" w:fill="FFFFFF"/>
        <w:spacing w:line="331" w:lineRule="exact"/>
        <w:ind w:left="82" w:firstLine="6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9.1. При несоблюдении условий настоящего трудового договора и нарушении требований законодательства Российской Федерации о труде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«Стороны» несут ответственность в соответствии с законодательством Российской Федерации.</w:t>
      </w:r>
    </w:p>
    <w:p w:rsidR="0013060A" w:rsidRDefault="0013060A" w:rsidP="0013060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Прочие условия</w:t>
      </w:r>
    </w:p>
    <w:p w:rsidR="0013060A" w:rsidRDefault="0013060A" w:rsidP="0013060A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10.1. В целях проверки соответствия «Муниципального служащего» поручаемой работе, ему устанавливается испытательный срок продолжительностью _______ месяц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ев).</w:t>
      </w:r>
    </w:p>
    <w:p w:rsidR="0013060A" w:rsidRDefault="0013060A" w:rsidP="0013060A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неудовлетворительном результате испытания «Работодатель» имеет право до истечения срока испытания расторгнуть настоящий трудовой договор с «Муниципальным служащим» в установленном порядке.</w:t>
      </w:r>
    </w:p>
    <w:p w:rsidR="0013060A" w:rsidRDefault="0013060A" w:rsidP="0013060A">
      <w:pPr>
        <w:shd w:val="clear" w:color="auto" w:fill="FFFFFF"/>
        <w:spacing w:after="0" w:line="240" w:lineRule="auto"/>
        <w:ind w:firstLine="67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10.2. «Муниципальный служащий» согласен с ограничениями и запретами, связанными с муниципальной службой, установленными статьей 11, 12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Закона Краснодарского края от 8 июня 2007 года № 1244-КЗ «О муниципальной службе в Краснодарском крае».</w:t>
      </w:r>
    </w:p>
    <w:p w:rsidR="0013060A" w:rsidRDefault="0013060A" w:rsidP="0013060A">
      <w:pPr>
        <w:shd w:val="clear" w:color="auto" w:fill="FFFFFF"/>
        <w:spacing w:after="0" w:line="240" w:lineRule="auto"/>
        <w:ind w:firstLine="6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10.3. Вопросы, не урегулированные настоящим трудовым договором, регулируются Трудовым кодексом Российской Федерации, а также федеральным и краевым законодательством о муниципальной службе.</w:t>
      </w:r>
    </w:p>
    <w:p w:rsidR="0013060A" w:rsidRDefault="0013060A" w:rsidP="0013060A">
      <w:pPr>
        <w:shd w:val="clear" w:color="auto" w:fill="FFFFFF"/>
        <w:spacing w:after="0" w:line="240" w:lineRule="auto"/>
        <w:ind w:firstLine="6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10.4. Споры, которые могут возникнуть при исполнении настоящего трудового договора, разрешаются в соответствии с действующим законодательством.    </w:t>
      </w:r>
    </w:p>
    <w:p w:rsidR="0013060A" w:rsidRDefault="0013060A" w:rsidP="0013060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10.5. Настоящий трудовой договор вступает в силу со дня его подписания «Сторонами».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3060A" w:rsidRDefault="0013060A" w:rsidP="0013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10.6. «Муниципальный служащий» обязан приступить к исполнению трудовых обязанностей со дня, установленного в пункте 1.3. трудового договора. </w:t>
      </w:r>
    </w:p>
    <w:p w:rsidR="0013060A" w:rsidRDefault="0013060A" w:rsidP="001306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10.7. Настоящий трудовой договор подписан _____(дата)_______ в двух экземплярах, имеющих одинаковую юридическую силу, по одному для каждой из «Сторон».</w:t>
      </w:r>
    </w:p>
    <w:p w:rsidR="0013060A" w:rsidRDefault="0013060A" w:rsidP="0013060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Адреса, реквизиты и подписи «Сторон»</w:t>
      </w:r>
      <w:r>
        <w:rPr>
          <w:rFonts w:ascii="Times New Roman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tbl>
      <w:tblPr>
        <w:tblW w:w="9744" w:type="dxa"/>
        <w:tblLayout w:type="fixed"/>
        <w:tblLook w:val="04A0"/>
      </w:tblPr>
      <w:tblGrid>
        <w:gridCol w:w="4643"/>
        <w:gridCol w:w="284"/>
        <w:gridCol w:w="4817"/>
      </w:tblGrid>
      <w:tr w:rsidR="0013060A" w:rsidTr="0013060A">
        <w:trPr>
          <w:trHeight w:val="1036"/>
        </w:trPr>
        <w:tc>
          <w:tcPr>
            <w:tcW w:w="4644" w:type="dxa"/>
            <w:hideMark/>
          </w:tcPr>
          <w:p w:rsidR="0013060A" w:rsidRDefault="0013060A">
            <w:pPr>
              <w:shd w:val="clear" w:color="auto" w:fill="FFFFFF"/>
              <w:spacing w:line="331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«Работодатель»</w:t>
            </w:r>
          </w:p>
          <w:p w:rsidR="0013060A" w:rsidRDefault="0013060A">
            <w:pPr>
              <w:shd w:val="clear" w:color="auto" w:fill="FFFFFF"/>
              <w:spacing w:line="331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</w:t>
            </w:r>
          </w:p>
        </w:tc>
        <w:tc>
          <w:tcPr>
            <w:tcW w:w="284" w:type="dxa"/>
          </w:tcPr>
          <w:p w:rsidR="0013060A" w:rsidRDefault="0013060A">
            <w:pPr>
              <w:shd w:val="clear" w:color="auto" w:fill="FFFFFF"/>
              <w:spacing w:line="331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13060A" w:rsidRDefault="0013060A">
            <w:pPr>
              <w:shd w:val="clear" w:color="auto" w:fill="FFFFFF"/>
              <w:spacing w:line="331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«Муниципальный служащий»</w:t>
            </w:r>
          </w:p>
          <w:p w:rsidR="0013060A" w:rsidRDefault="0013060A">
            <w:pPr>
              <w:shd w:val="clear" w:color="auto" w:fill="FFFFFF"/>
              <w:spacing w:line="331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</w:t>
            </w:r>
          </w:p>
          <w:p w:rsidR="0013060A" w:rsidRDefault="0013060A">
            <w:pPr>
              <w:shd w:val="clear" w:color="auto" w:fill="FFFFFF"/>
              <w:spacing w:line="331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75058" w:rsidRDefault="00875058"/>
    <w:sectPr w:rsidR="00875058" w:rsidSect="0087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0A"/>
    <w:rsid w:val="000059D9"/>
    <w:rsid w:val="00010F5A"/>
    <w:rsid w:val="00053E1E"/>
    <w:rsid w:val="0013060A"/>
    <w:rsid w:val="00146E1E"/>
    <w:rsid w:val="00157293"/>
    <w:rsid w:val="00182129"/>
    <w:rsid w:val="001E2D88"/>
    <w:rsid w:val="00225DB3"/>
    <w:rsid w:val="0026549C"/>
    <w:rsid w:val="00285409"/>
    <w:rsid w:val="002A22DD"/>
    <w:rsid w:val="002D176E"/>
    <w:rsid w:val="002D355E"/>
    <w:rsid w:val="00367E08"/>
    <w:rsid w:val="0039049E"/>
    <w:rsid w:val="00397B39"/>
    <w:rsid w:val="003A02C8"/>
    <w:rsid w:val="003F72EB"/>
    <w:rsid w:val="00426A69"/>
    <w:rsid w:val="00452D3D"/>
    <w:rsid w:val="004E44EF"/>
    <w:rsid w:val="005050D4"/>
    <w:rsid w:val="00534B53"/>
    <w:rsid w:val="005A652E"/>
    <w:rsid w:val="005C633A"/>
    <w:rsid w:val="005C74F2"/>
    <w:rsid w:val="006949AE"/>
    <w:rsid w:val="006B03C2"/>
    <w:rsid w:val="006E4097"/>
    <w:rsid w:val="00705BEA"/>
    <w:rsid w:val="00731A7F"/>
    <w:rsid w:val="00737603"/>
    <w:rsid w:val="0076423C"/>
    <w:rsid w:val="0077410A"/>
    <w:rsid w:val="00812E27"/>
    <w:rsid w:val="0083107E"/>
    <w:rsid w:val="00834AC1"/>
    <w:rsid w:val="00875058"/>
    <w:rsid w:val="008C3CFE"/>
    <w:rsid w:val="008D038B"/>
    <w:rsid w:val="008E7FFC"/>
    <w:rsid w:val="00941918"/>
    <w:rsid w:val="009B6516"/>
    <w:rsid w:val="009E0BA4"/>
    <w:rsid w:val="009F13A5"/>
    <w:rsid w:val="00A16E0A"/>
    <w:rsid w:val="00AA5018"/>
    <w:rsid w:val="00B3316A"/>
    <w:rsid w:val="00B449A0"/>
    <w:rsid w:val="00BA545B"/>
    <w:rsid w:val="00C06343"/>
    <w:rsid w:val="00C479F6"/>
    <w:rsid w:val="00C6527E"/>
    <w:rsid w:val="00C817E6"/>
    <w:rsid w:val="00CD4FB4"/>
    <w:rsid w:val="00D06D4E"/>
    <w:rsid w:val="00D4618A"/>
    <w:rsid w:val="00D827E2"/>
    <w:rsid w:val="00DB6BDE"/>
    <w:rsid w:val="00DF7B39"/>
    <w:rsid w:val="00E40196"/>
    <w:rsid w:val="00E6412A"/>
    <w:rsid w:val="00E67880"/>
    <w:rsid w:val="00E8293D"/>
    <w:rsid w:val="00EC62F2"/>
    <w:rsid w:val="00F46AE6"/>
    <w:rsid w:val="00F61257"/>
    <w:rsid w:val="00F7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2022-03-22T14:32:00Z</dcterms:created>
  <dcterms:modified xsi:type="dcterms:W3CDTF">2022-03-22T14:32:00Z</dcterms:modified>
</cp:coreProperties>
</file>