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jc w:val="center"/>
        <w:rPr>
          <w:b/>
          <w:bCs/>
          <w:sz w:val="28"/>
          <w:szCs w:val="28"/>
        </w:rPr>
      </w:pPr>
      <w:r>
        <w:drawing>
          <wp:inline distT="0" distB="0" distL="114300" distR="114300">
            <wp:extent cx="532130" cy="666750"/>
            <wp:effectExtent l="0" t="0" r="1270" b="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cstate="print"/>
                    <a:stretch>
                      <a:fillRect/>
                    </a:stretch>
                  </pic:blipFill>
                  <pic:spPr>
                    <a:xfrm>
                      <a:off x="0" y="0"/>
                      <a:ext cx="532130" cy="666750"/>
                    </a:xfrm>
                    <a:prstGeom prst="rect">
                      <a:avLst/>
                    </a:prstGeom>
                    <a:noFill/>
                    <a:ln>
                      <a:noFill/>
                    </a:ln>
                  </pic:spPr>
                </pic:pic>
              </a:graphicData>
            </a:graphic>
          </wp:inline>
        </w:drawing>
      </w:r>
    </w:p>
    <w:p>
      <w:pPr>
        <w:jc w:val="center"/>
        <w:rPr>
          <w:b/>
          <w:bCs/>
          <w:sz w:val="32"/>
          <w:szCs w:val="32"/>
        </w:rPr>
      </w:pPr>
      <w:r>
        <w:rPr>
          <w:b/>
          <w:bCs/>
          <w:sz w:val="32"/>
          <w:szCs w:val="32"/>
        </w:rPr>
        <w:t>АДМИНИСТРАЦИЯ</w:t>
      </w:r>
    </w:p>
    <w:p>
      <w:pPr>
        <w:jc w:val="center"/>
        <w:rPr>
          <w:b/>
          <w:bCs/>
          <w:sz w:val="32"/>
          <w:szCs w:val="32"/>
        </w:rPr>
      </w:pPr>
      <w:r>
        <w:rPr>
          <w:b/>
          <w:bCs/>
          <w:sz w:val="32"/>
          <w:szCs w:val="32"/>
        </w:rPr>
        <w:t>НОВОМИНСКОГО  СЕЛЬСКОГО  ПОСЕЛЕНИЯ</w:t>
      </w:r>
    </w:p>
    <w:p>
      <w:pPr>
        <w:jc w:val="center"/>
        <w:rPr>
          <w:b/>
          <w:bCs/>
          <w:sz w:val="32"/>
          <w:szCs w:val="32"/>
        </w:rPr>
      </w:pPr>
      <w:r>
        <w:rPr>
          <w:b/>
          <w:bCs/>
          <w:sz w:val="32"/>
          <w:szCs w:val="32"/>
        </w:rPr>
        <w:t>КАНЕВСКОГО РАЙОНА</w:t>
      </w:r>
    </w:p>
    <w:p>
      <w:pPr>
        <w:pStyle w:val="2"/>
        <w:jc w:val="center"/>
      </w:pPr>
    </w:p>
    <w:p>
      <w:pPr>
        <w:pStyle w:val="2"/>
        <w:jc w:val="center"/>
      </w:pPr>
      <w:r>
        <w:t>ПОСТАНОВЛЕНИЕ</w:t>
      </w:r>
    </w:p>
    <w:p>
      <w:pPr>
        <w:jc w:val="center"/>
        <w:rPr>
          <w:sz w:val="28"/>
        </w:rPr>
      </w:pPr>
    </w:p>
    <w:p>
      <w:pPr>
        <w:ind w:firstLine="1260" w:firstLineChars="450"/>
        <w:rPr>
          <w:sz w:val="28"/>
        </w:rPr>
      </w:pPr>
      <w:r>
        <w:rPr>
          <w:sz w:val="28"/>
        </w:rPr>
        <w:t xml:space="preserve">от    09.09.2021                                                                                №   121                                                                                                   </w:t>
      </w:r>
    </w:p>
    <w:p>
      <w:pPr>
        <w:jc w:val="center"/>
        <w:rPr>
          <w:sz w:val="28"/>
        </w:rPr>
      </w:pPr>
      <w:r>
        <w:rPr>
          <w:sz w:val="28"/>
        </w:rPr>
        <w:t>ст-ца Новоминская</w:t>
      </w:r>
    </w:p>
    <w:p>
      <w:pPr>
        <w:ind w:right="-2"/>
        <w:jc w:val="center"/>
      </w:pPr>
      <w:r>
        <w:t xml:space="preserve"> </w:t>
      </w:r>
    </w:p>
    <w:p>
      <w:pPr>
        <w:jc w:val="both"/>
        <w:rPr>
          <w:sz w:val="28"/>
          <w:szCs w:val="28"/>
        </w:rPr>
      </w:pPr>
    </w:p>
    <w:p>
      <w:pPr>
        <w:pStyle w:val="3"/>
        <w:jc w:val="center"/>
        <w:rPr>
          <w:b/>
          <w:bCs/>
        </w:rPr>
      </w:pPr>
      <w:r>
        <w:rPr>
          <w:b/>
          <w:bCs/>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jc w:val="center"/>
        <w:rPr>
          <w:sz w:val="28"/>
          <w:szCs w:val="28"/>
        </w:rPr>
      </w:pPr>
    </w:p>
    <w:p>
      <w:pPr>
        <w:jc w:val="center"/>
        <w:rPr>
          <w:sz w:val="28"/>
          <w:szCs w:val="28"/>
        </w:rPr>
      </w:pPr>
    </w:p>
    <w:p>
      <w:pPr>
        <w:pStyle w:val="102"/>
        <w:ind w:firstLine="567"/>
        <w:jc w:val="both"/>
        <w:rPr>
          <w:rFonts w:cs="Times New Roman"/>
          <w:b/>
          <w:bCs/>
          <w:sz w:val="28"/>
          <w:szCs w:val="28"/>
          <w:lang w:eastAsia="ru-RU"/>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567"/>
        <w:jc w:val="both"/>
        <w:rPr>
          <w:color w:val="C00000"/>
          <w:sz w:val="28"/>
          <w:szCs w:val="28"/>
        </w:rPr>
      </w:pPr>
      <w:r>
        <w:rPr>
          <w:sz w:val="28"/>
          <w:szCs w:val="28"/>
        </w:rPr>
        <w:t>- постановление администрации Новоминского сельского поселения Каневского района от 22 апреля 2020 года № 58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pPr>
        <w:ind w:firstLine="709"/>
        <w:jc w:val="both"/>
        <w:rPr>
          <w:sz w:val="28"/>
          <w:szCs w:val="28"/>
        </w:rPr>
      </w:pPr>
      <w:r>
        <w:rPr>
          <w:sz w:val="28"/>
          <w:szCs w:val="28"/>
        </w:rPr>
        <w:t xml:space="preserve">3. </w:t>
      </w:r>
      <w:r>
        <w:rPr>
          <w:bCs/>
          <w:sz w:val="28"/>
          <w:szCs w:val="28"/>
        </w:rPr>
        <w:t xml:space="preserve">Общему отделу администрации Новоминского сельского поселения Каневского района (Власенко) обнародовать настоящее постановление в установленном порядке и разместить на официальном сайте администрации Новоминского сельского поселения Каневского района </w:t>
      </w:r>
      <w:r>
        <w:rPr>
          <w:sz w:val="28"/>
          <w:szCs w:val="28"/>
        </w:rPr>
        <w:t>в информационно-телекоммуникационной сети «Интернет»</w:t>
      </w:r>
      <w:r>
        <w:rPr>
          <w:bCs/>
          <w:sz w:val="28"/>
          <w:szCs w:val="28"/>
        </w:rPr>
        <w:t>.</w:t>
      </w:r>
    </w:p>
    <w:p>
      <w:pPr>
        <w:pStyle w:val="28"/>
        <w:ind w:firstLine="709"/>
        <w:jc w:val="both"/>
        <w:rPr>
          <w:b w:val="0"/>
          <w:sz w:val="28"/>
          <w:szCs w:val="28"/>
        </w:rPr>
      </w:pPr>
      <w:r>
        <w:rPr>
          <w:b w:val="0"/>
          <w:sz w:val="28"/>
          <w:szCs w:val="28"/>
        </w:rPr>
        <w:t>4. Контроль за выполнением настоящего постановления оставляю за собой.</w:t>
      </w:r>
    </w:p>
    <w:p>
      <w:pPr>
        <w:pStyle w:val="28"/>
        <w:ind w:firstLine="709"/>
        <w:jc w:val="both"/>
        <w:rPr>
          <w:b w:val="0"/>
          <w:bCs/>
          <w:sz w:val="28"/>
          <w:szCs w:val="28"/>
        </w:rPr>
      </w:pPr>
      <w:r>
        <w:rPr>
          <w:b w:val="0"/>
          <w:sz w:val="28"/>
          <w:szCs w:val="28"/>
        </w:rPr>
        <w:t>5. Постановление вступает в силу со дня его официального опубликования (обнародования).</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 xml:space="preserve">Исполняющий обязанности главы </w:t>
      </w:r>
    </w:p>
    <w:p>
      <w:pPr>
        <w:ind w:right="-15"/>
        <w:rPr>
          <w:sz w:val="28"/>
          <w:szCs w:val="28"/>
        </w:rPr>
      </w:pPr>
      <w:r>
        <w:rPr>
          <w:sz w:val="28"/>
          <w:szCs w:val="28"/>
        </w:rPr>
        <w:t xml:space="preserve">Новоминского сельского </w:t>
      </w:r>
    </w:p>
    <w:p>
      <w:pPr>
        <w:ind w:right="-15"/>
        <w:rPr>
          <w:sz w:val="28"/>
          <w:szCs w:val="28"/>
        </w:rPr>
      </w:pPr>
      <w:r>
        <w:rPr>
          <w:sz w:val="28"/>
          <w:szCs w:val="28"/>
        </w:rPr>
        <w:t xml:space="preserve">поселения Каневского района                                                        Я.Я. Коркишко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bookmarkStart w:id="20" w:name="_GoBack"/>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rPr>
        <w:t>Новоминского сельского поселения Каневского района</w:t>
      </w:r>
    </w:p>
    <w:p>
      <w:pPr>
        <w:autoSpaceDE w:val="0"/>
        <w:autoSpaceDN w:val="0"/>
        <w:adjustRightInd w:val="0"/>
        <w:ind w:left="5664" w:right="-1"/>
        <w:rPr>
          <w:rFonts w:cs="Arial"/>
          <w:sz w:val="28"/>
          <w:szCs w:val="28"/>
        </w:rPr>
      </w:pPr>
      <w:r>
        <w:rPr>
          <w:rFonts w:cs="Arial"/>
          <w:sz w:val="28"/>
          <w:szCs w:val="28"/>
        </w:rPr>
        <w:t>от 09.09.2021 № 121</w:t>
      </w:r>
    </w:p>
    <w:p>
      <w:pPr>
        <w:jc w:val="right"/>
        <w:rPr>
          <w:sz w:val="28"/>
        </w:rPr>
      </w:pPr>
    </w:p>
    <w:p>
      <w:pPr>
        <w:jc w:val="right"/>
        <w:rPr>
          <w:sz w:val="28"/>
        </w:rPr>
      </w:pPr>
    </w:p>
    <w:p>
      <w:pPr>
        <w:jc w:val="center"/>
        <w:rPr>
          <w:bCs/>
          <w:sz w:val="28"/>
          <w:szCs w:val="28"/>
        </w:rPr>
      </w:pPr>
      <w:r>
        <w:rPr>
          <w:bCs/>
          <w:sz w:val="28"/>
          <w:szCs w:val="28"/>
        </w:rPr>
        <w:t xml:space="preserve">Административный регламент </w:t>
      </w:r>
    </w:p>
    <w:p>
      <w:pPr>
        <w:jc w:val="center"/>
        <w:rPr>
          <w:b/>
          <w:sz w:val="28"/>
          <w:szCs w:val="28"/>
        </w:rPr>
      </w:pPr>
      <w:r>
        <w:rPr>
          <w:bCs/>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sz w:val="28"/>
          <w:szCs w:val="28"/>
        </w:rPr>
      </w:pPr>
      <w:r>
        <w:rPr>
          <w:rFonts w:cs="Arial"/>
          <w:sz w:val="28"/>
          <w:szCs w:val="28"/>
        </w:rPr>
        <w:t xml:space="preserve">Административный регламент предоставления администрацией </w:t>
      </w:r>
      <w:r>
        <w:rPr>
          <w:bCs/>
          <w:sz w:val="28"/>
          <w:szCs w:val="28"/>
        </w:rPr>
        <w:t>Новоминского сельского поселения Каневского района</w:t>
      </w:r>
      <w:r>
        <w:rPr>
          <w:rFonts w:cs="Arial"/>
          <w:sz w:val="28"/>
          <w:szCs w:val="28"/>
        </w:rPr>
        <w:t xml:space="preserve"> (далее - Регламент) муниципальной услуги </w:t>
      </w:r>
      <w:r>
        <w:rPr>
          <w:rFonts w:cs="Arial"/>
          <w:bCs/>
          <w:sz w:val="28"/>
          <w:szCs w:val="28"/>
        </w:rPr>
        <w:t>«</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(далее - муниципальная услуга)</w:t>
      </w:r>
      <w:r>
        <w:rPr>
          <w:rFonts w:eastAsia="sans-serif"/>
          <w:color w:val="000000"/>
          <w:sz w:val="28"/>
          <w:szCs w:val="28"/>
          <w:shd w:val="clear" w:color="auto" w:fill="FFFFFF"/>
        </w:rPr>
        <w:t xml:space="preserve"> </w:t>
      </w:r>
      <w:r>
        <w:rPr>
          <w:sz w:val="28"/>
          <w:szCs w:val="28"/>
        </w:rPr>
        <w:t>о</w:t>
      </w:r>
      <w:r>
        <w:rPr>
          <w:rFonts w:cs="Arial"/>
          <w:sz w:val="28"/>
          <w:szCs w:val="28"/>
        </w:rPr>
        <w:t xml:space="preserve">пределяет стандарты, сроки и последовательность административных процедур (действий) по предоставлению администрацией </w:t>
      </w:r>
      <w:r>
        <w:rPr>
          <w:bCs/>
          <w:sz w:val="28"/>
          <w:szCs w:val="28"/>
        </w:rPr>
        <w:t>Новоминского сельского поселения Каневского района</w:t>
      </w:r>
      <w:r>
        <w:rPr>
          <w:rFonts w:cs="Arial"/>
          <w:sz w:val="28"/>
          <w:szCs w:val="28"/>
        </w:rPr>
        <w:t xml:space="preserve"> муниципальной услуги «</w:t>
      </w:r>
      <w:r>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sz w:val="28"/>
          <w:szCs w:val="28"/>
        </w:rPr>
        <w:t xml:space="preserve">» (далее – муниципальная услуга) в </w:t>
      </w:r>
      <w:r>
        <w:rPr>
          <w:rFonts w:eastAsia="sans-serif"/>
          <w:color w:val="000000"/>
          <w:sz w:val="28"/>
          <w:szCs w:val="28"/>
          <w:shd w:val="clear" w:color="auto" w:fill="FFFFFF"/>
        </w:rPr>
        <w:t>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cs="Arial"/>
          <w:sz w:val="28"/>
          <w:szCs w:val="28"/>
        </w:rPr>
        <w:t>.</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widowControl w:val="0"/>
        <w:suppressAutoHyphens/>
        <w:ind w:firstLine="708"/>
        <w:jc w:val="both"/>
        <w:rPr>
          <w:sz w:val="28"/>
          <w:szCs w:val="28"/>
        </w:rPr>
      </w:pPr>
      <w:r>
        <w:rPr>
          <w:sz w:val="28"/>
          <w:szCs w:val="28"/>
        </w:rPr>
        <w:t>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либо их уполномоченные представители (далее - заявители), обращающиеся на законных основаниях за получением </w:t>
      </w:r>
      <w:r>
        <w:rPr>
          <w:bCs/>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 а также их представители, наделенные соответствующими полномочиями с заявлением о предоставлении муниципальной услуги.</w:t>
      </w:r>
    </w:p>
    <w:p>
      <w:pPr>
        <w:widowControl w:val="0"/>
        <w:suppressAutoHyphens/>
        <w:ind w:firstLine="708"/>
        <w:jc w:val="both"/>
        <w:rPr>
          <w:sz w:val="28"/>
          <w:szCs w:val="28"/>
          <w:lang w:eastAsia="en-US"/>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bCs/>
          <w:sz w:val="28"/>
          <w:szCs w:val="28"/>
        </w:rPr>
        <w:t>Новоминского сельского поселения Каневского района</w:t>
      </w:r>
      <w:r>
        <w:rPr>
          <w:rFonts w:eastAsia="Calibri"/>
          <w:sz w:val="28"/>
          <w:szCs w:val="28"/>
          <w:lang w:eastAsia="en-US"/>
        </w:rPr>
        <w:t xml:space="preserve">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bCs/>
          <w:sz w:val="28"/>
          <w:szCs w:val="28"/>
        </w:rPr>
        <w:t>Новоминского сельского поселения Каневского района</w:t>
      </w:r>
      <w:r>
        <w:rPr>
          <w:rFonts w:eastAsia="Calibri"/>
          <w:sz w:val="28"/>
          <w:szCs w:val="28"/>
          <w:lang w:eastAsia="en-US"/>
        </w:rPr>
        <w:t xml:space="preserve"> </w:t>
      </w:r>
      <w:r>
        <w:rPr>
          <w:sz w:val="28"/>
          <w:szCs w:val="28"/>
        </w:rPr>
        <w:t>http://novominskayasp.ru/  (далее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autoSpaceDE w:val="0"/>
        <w:autoSpaceDN w:val="0"/>
        <w:adjustRightInd w:val="0"/>
        <w:ind w:firstLine="709"/>
        <w:jc w:val="both"/>
        <w:outlineLvl w:val="0"/>
        <w:rPr>
          <w:sz w:val="28"/>
          <w:szCs w:val="28"/>
        </w:rPr>
      </w:pPr>
      <w:r>
        <w:rPr>
          <w:sz w:val="28"/>
          <w:szCs w:val="28"/>
        </w:rPr>
        <w:t>«горячая линия» МФЦ – 8-800-2500-549;</w:t>
      </w:r>
    </w:p>
    <w:p>
      <w:pPr>
        <w:widowControl w:val="0"/>
        <w:autoSpaceDE w:val="0"/>
        <w:autoSpaceDN w:val="0"/>
        <w:adjustRightInd w:val="0"/>
        <w:ind w:firstLine="709"/>
        <w:jc w:val="both"/>
        <w:outlineLvl w:val="0"/>
        <w:rPr>
          <w:sz w:val="28"/>
          <w:szCs w:val="28"/>
          <w:lang w:eastAsia="en-US"/>
        </w:rPr>
      </w:pPr>
      <w:r>
        <w:rPr>
          <w:sz w:val="28"/>
          <w:szCs w:val="28"/>
        </w:rPr>
        <w:t>уполномоченный орган - 8 (86164) 7-62-33</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bCs/>
          <w:sz w:val="28"/>
          <w:szCs w:val="28"/>
        </w:rPr>
        <w:t>Новоминского сельского поселения Каневского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ind w:firstLine="567"/>
        <w:jc w:val="both"/>
        <w:rPr>
          <w:sz w:val="28"/>
          <w:szCs w:val="28"/>
        </w:rPr>
      </w:pPr>
      <w:r>
        <w:rPr>
          <w:sz w:val="28"/>
          <w:szCs w:val="28"/>
        </w:rPr>
        <w:t xml:space="preserve"> 1) Администрация Новоминского сельского поселения Каневского района;</w:t>
      </w:r>
    </w:p>
    <w:p>
      <w:pPr>
        <w:ind w:firstLine="567"/>
        <w:jc w:val="both"/>
        <w:rPr>
          <w:sz w:val="28"/>
          <w:szCs w:val="28"/>
        </w:rPr>
      </w:pPr>
      <w:r>
        <w:rPr>
          <w:sz w:val="28"/>
          <w:szCs w:val="28"/>
        </w:rPr>
        <w:t>2) МФЦ.</w:t>
      </w:r>
    </w:p>
    <w:p>
      <w:pPr>
        <w:widowControl w:val="0"/>
        <w:ind w:firstLine="709"/>
        <w:jc w:val="both"/>
        <w:rPr>
          <w:sz w:val="28"/>
          <w:szCs w:val="28"/>
        </w:rPr>
      </w:pPr>
      <w:r>
        <w:rPr>
          <w:sz w:val="28"/>
          <w:szCs w:val="28"/>
        </w:rPr>
        <w:t>1.3.4. Информация о местонахождении и графике работы, справочных телефонах администрации, МФЦ:</w:t>
      </w:r>
    </w:p>
    <w:p>
      <w:pPr>
        <w:widowControl w:val="0"/>
        <w:ind w:firstLine="709"/>
        <w:jc w:val="both"/>
        <w:rPr>
          <w:sz w:val="28"/>
          <w:szCs w:val="28"/>
        </w:rPr>
      </w:pPr>
      <w:r>
        <w:rPr>
          <w:sz w:val="28"/>
          <w:szCs w:val="28"/>
        </w:rPr>
        <w:t>1.3.4.1. Администрация расположена по адресу:</w:t>
      </w:r>
    </w:p>
    <w:p>
      <w:pPr>
        <w:widowControl w:val="0"/>
        <w:ind w:firstLine="567"/>
        <w:jc w:val="both"/>
        <w:rPr>
          <w:sz w:val="28"/>
          <w:szCs w:val="28"/>
        </w:rPr>
      </w:pPr>
      <w:r>
        <w:rPr>
          <w:sz w:val="28"/>
          <w:szCs w:val="28"/>
        </w:rPr>
        <w:t>353700, Россия, Краснодарский край, Каневской район,  ст. Новоминская, ул. Советская, 40, электронный адрес:</w:t>
      </w:r>
      <w:r>
        <w:t xml:space="preserve"> </w:t>
      </w:r>
      <w:r>
        <w:rPr>
          <w:sz w:val="28"/>
          <w:szCs w:val="28"/>
          <w:lang w:val="en-US"/>
        </w:rPr>
        <w:t>nvm</w:t>
      </w:r>
      <w:r>
        <w:rPr>
          <w:sz w:val="28"/>
          <w:szCs w:val="28"/>
        </w:rPr>
        <w:t>@</w:t>
      </w:r>
      <w:r>
        <w:rPr>
          <w:sz w:val="28"/>
          <w:szCs w:val="28"/>
          <w:lang w:val="en-US"/>
        </w:rPr>
        <w:t>kanevskadm</w:t>
      </w:r>
      <w:r>
        <w:rPr>
          <w:sz w:val="28"/>
          <w:szCs w:val="28"/>
        </w:rPr>
        <w:t>.</w:t>
      </w:r>
      <w:r>
        <w:rPr>
          <w:sz w:val="28"/>
          <w:szCs w:val="28"/>
          <w:lang w:val="en-US"/>
        </w:rPr>
        <w:t>ru</w:t>
      </w:r>
      <w:r>
        <w:rPr>
          <w:sz w:val="28"/>
          <w:szCs w:val="28"/>
        </w:rPr>
        <w:t>.</w:t>
      </w:r>
    </w:p>
    <w:p>
      <w:pPr>
        <w:ind w:firstLine="709"/>
        <w:jc w:val="both"/>
        <w:rPr>
          <w:sz w:val="28"/>
          <w:szCs w:val="28"/>
        </w:rPr>
      </w:pPr>
      <w:r>
        <w:rPr>
          <w:sz w:val="28"/>
          <w:szCs w:val="28"/>
        </w:rPr>
        <w:t>Справочный телефон администрации: 8 (86164)</w:t>
      </w:r>
      <w:r>
        <w:t xml:space="preserve"> </w:t>
      </w:r>
      <w:r>
        <w:rPr>
          <w:sz w:val="28"/>
          <w:szCs w:val="28"/>
        </w:rPr>
        <w:t>7-63-09.</w:t>
      </w:r>
    </w:p>
    <w:p>
      <w:pPr>
        <w:ind w:firstLine="709"/>
        <w:jc w:val="both"/>
        <w:rPr>
          <w:sz w:val="28"/>
          <w:szCs w:val="28"/>
        </w:rPr>
      </w:pPr>
      <w:r>
        <w:rPr>
          <w:sz w:val="28"/>
          <w:szCs w:val="28"/>
        </w:rPr>
        <w:t>График работы уполномоченного органа: понедельник – пятница с 08.00 до17.00, перерыв с 12.00 до13.00, суббота и воскресенье – выходные.</w:t>
      </w:r>
    </w:p>
    <w:p>
      <w:pPr>
        <w:widowControl w:val="0"/>
        <w:ind w:firstLine="567"/>
        <w:jc w:val="both"/>
        <w:rPr>
          <w:sz w:val="28"/>
          <w:szCs w:val="28"/>
        </w:rPr>
      </w:pPr>
      <w:r>
        <w:rPr>
          <w:sz w:val="28"/>
          <w:szCs w:val="28"/>
        </w:rPr>
        <w:t xml:space="preserve"> Адрес сайта - http://</w:t>
      </w:r>
      <w:r>
        <w:rPr>
          <w:sz w:val="28"/>
          <w:szCs w:val="28"/>
          <w:lang w:val="en-US"/>
        </w:rPr>
        <w:t>novomin</w:t>
      </w:r>
      <w:r>
        <w:rPr>
          <w:sz w:val="28"/>
          <w:szCs w:val="28"/>
        </w:rPr>
        <w:t>sp.ru/</w:t>
      </w:r>
      <w:r>
        <w:rPr>
          <w:sz w:val="28"/>
          <w:szCs w:val="28"/>
          <w:lang w:eastAsia="zh-CN"/>
        </w:rPr>
        <w:t>.</w:t>
      </w:r>
    </w:p>
    <w:p>
      <w:pPr>
        <w:widowControl w:val="0"/>
        <w:ind w:firstLine="567"/>
        <w:jc w:val="both"/>
        <w:rPr>
          <w:sz w:val="28"/>
          <w:szCs w:val="28"/>
        </w:rPr>
      </w:pPr>
      <w:r>
        <w:rPr>
          <w:sz w:val="28"/>
          <w:szCs w:val="28"/>
        </w:rPr>
        <w:t xml:space="preserve"> 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r>
        <w:fldChar w:fldCharType="begin"/>
      </w:r>
      <w:r>
        <w:instrText xml:space="preserve"> HYPERLINK "mailto:nvmob@kanevskadm.ru" </w:instrText>
      </w:r>
      <w:r>
        <w:fldChar w:fldCharType="separate"/>
      </w:r>
      <w:r>
        <w:rPr>
          <w:rStyle w:val="15"/>
          <w:color w:val="auto"/>
          <w:sz w:val="28"/>
          <w:szCs w:val="28"/>
          <w:u w:val="none"/>
          <w:lang w:val="en-US"/>
        </w:rPr>
        <w:t>nvmob</w:t>
      </w:r>
      <w:r>
        <w:rPr>
          <w:rStyle w:val="15"/>
          <w:color w:val="auto"/>
          <w:sz w:val="28"/>
          <w:szCs w:val="28"/>
          <w:u w:val="none"/>
        </w:rPr>
        <w:t>@</w:t>
      </w:r>
      <w:r>
        <w:rPr>
          <w:rStyle w:val="15"/>
          <w:color w:val="auto"/>
          <w:sz w:val="28"/>
          <w:szCs w:val="28"/>
          <w:u w:val="none"/>
          <w:lang w:val="en-US"/>
        </w:rPr>
        <w:t>kanevskadm</w:t>
      </w:r>
      <w:r>
        <w:rPr>
          <w:rStyle w:val="15"/>
          <w:color w:val="auto"/>
          <w:sz w:val="28"/>
          <w:szCs w:val="28"/>
          <w:u w:val="none"/>
        </w:rPr>
        <w:t>.ru</w:t>
      </w:r>
      <w:r>
        <w:rPr>
          <w:rStyle w:val="15"/>
          <w:color w:val="auto"/>
          <w:sz w:val="28"/>
          <w:szCs w:val="28"/>
          <w:u w:val="none"/>
        </w:rPr>
        <w:fldChar w:fldCharType="end"/>
      </w:r>
      <w:r>
        <w:rPr>
          <w:sz w:val="28"/>
          <w:szCs w:val="28"/>
        </w:rPr>
        <w:t xml:space="preserve">, </w:t>
      </w:r>
      <w:r>
        <w:rPr>
          <w:rFonts w:eastAsia="Arial"/>
          <w:sz w:val="28"/>
          <w:szCs w:val="28"/>
        </w:rPr>
        <w:t xml:space="preserve"> </w:t>
      </w:r>
      <w:r>
        <w:rPr>
          <w:sz w:val="28"/>
          <w:szCs w:val="28"/>
        </w:rPr>
        <w:t>справочный телефон: 8 (86164)</w:t>
      </w:r>
    </w:p>
    <w:p>
      <w:pPr>
        <w:widowControl w:val="0"/>
        <w:ind w:firstLine="567"/>
        <w:jc w:val="both"/>
        <w:rPr>
          <w:sz w:val="28"/>
          <w:szCs w:val="28"/>
        </w:rPr>
      </w:pPr>
      <w:r>
        <w:rPr>
          <w:sz w:val="28"/>
          <w:szCs w:val="28"/>
        </w:rPr>
        <w:t>7-63-31.</w:t>
      </w:r>
    </w:p>
    <w:p>
      <w:pPr>
        <w:widowControl w:val="0"/>
        <w:ind w:firstLine="567"/>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pPr>
        <w:pStyle w:val="93"/>
        <w:ind w:firstLine="567"/>
        <w:jc w:val="both"/>
        <w:rPr>
          <w:rFonts w:ascii="Times New Roman" w:hAnsi="Times New Roman"/>
          <w:sz w:val="28"/>
          <w:szCs w:val="28"/>
        </w:rPr>
      </w:pPr>
      <w:r>
        <w:rPr>
          <w:rFonts w:ascii="Times New Roman" w:hAnsi="Times New Roman"/>
          <w:sz w:val="28"/>
          <w:szCs w:val="28"/>
        </w:rPr>
        <w:t xml:space="preserve">1.3.4.2.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fldChar w:fldCharType="begin"/>
      </w:r>
      <w:r>
        <w:instrText xml:space="preserve"> HYPERLINK "http://www.e-mfc.ru." </w:instrText>
      </w:r>
      <w:r>
        <w:fldChar w:fldCharType="separate"/>
      </w:r>
      <w:r>
        <w:rPr>
          <w:rStyle w:val="15"/>
          <w:rFonts w:ascii="Times New Roman" w:hAnsi="Times New Roman"/>
          <w:color w:val="auto"/>
          <w:sz w:val="28"/>
          <w:szCs w:val="28"/>
          <w:u w:val="none"/>
        </w:rPr>
        <w:t>http://www.e-mfc.ru.</w:t>
      </w:r>
      <w:r>
        <w:rPr>
          <w:rStyle w:val="15"/>
          <w:rFonts w:ascii="Times New Roman" w:hAnsi="Times New Roman"/>
          <w:color w:val="auto"/>
          <w:sz w:val="28"/>
          <w:szCs w:val="28"/>
          <w:u w:val="none"/>
        </w:rPr>
        <w:fldChar w:fldCharType="end"/>
      </w:r>
    </w:p>
    <w:p>
      <w:pPr>
        <w:pStyle w:val="93"/>
        <w:ind w:firstLine="567"/>
        <w:jc w:val="both"/>
        <w:rPr>
          <w:rFonts w:ascii="Times New Roman" w:hAnsi="Times New Roman"/>
          <w:sz w:val="28"/>
          <w:szCs w:val="28"/>
        </w:rPr>
      </w:pPr>
    </w:p>
    <w:p>
      <w:pPr>
        <w:pStyle w:val="93"/>
        <w:ind w:firstLine="567"/>
        <w:jc w:val="both"/>
        <w:rPr>
          <w:rFonts w:ascii="Times New Roman" w:hAnsi="Times New Roman"/>
          <w:sz w:val="28"/>
          <w:szCs w:val="28"/>
        </w:rPr>
      </w:pPr>
    </w:p>
    <w:p>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rFonts w:eastAsia="Arial"/>
          <w:sz w:val="28"/>
          <w:szCs w:val="28"/>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 МФЦ.</w:t>
      </w:r>
    </w:p>
    <w:p>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Новоминского сельского поселения Каневского района.</w:t>
      </w:r>
    </w:p>
    <w:p>
      <w:pPr>
        <w:widowControl w:val="0"/>
        <w:autoSpaceDE w:val="0"/>
        <w:autoSpaceDN w:val="0"/>
        <w:adjustRightInd w:val="0"/>
        <w:jc w:val="center"/>
        <w:outlineLvl w:val="2"/>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 Порядок выдачи дубликата специального разрешения и перечень оснований для отказа в выдаче этого дубликата</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widowControl w:val="0"/>
        <w:shd w:val="clear" w:color="auto" w:fill="FFFFFF"/>
        <w:autoSpaceDE w:val="0"/>
        <w:ind w:left="8" w:firstLine="712"/>
        <w:jc w:val="both"/>
        <w:rPr>
          <w:spacing w:val="-1"/>
          <w:sz w:val="28"/>
          <w:szCs w:val="28"/>
        </w:rPr>
      </w:pPr>
      <w:r>
        <w:rPr>
          <w:spacing w:val="-1"/>
          <w:sz w:val="28"/>
          <w:szCs w:val="28"/>
        </w:rPr>
        <w:t>- выдача заявителю специального разрешения</w:t>
      </w:r>
      <w:r>
        <w:t xml:space="preserve"> </w:t>
      </w:r>
      <w:r>
        <w:rPr>
          <w:spacing w:val="-1"/>
          <w:sz w:val="28"/>
          <w:szCs w:val="28"/>
        </w:rPr>
        <w:t>на движение по автомобильным дорогам местного значения тяжеловесного и (или) крупногабаритного транспортного средства (далее - специальное разрешение) по форме, утвержденной Приказом Министерства транспорта Российской Федерации от 5 июня 2019 года № 167</w:t>
      </w:r>
      <w:r>
        <w:t xml:space="preserve"> </w:t>
      </w:r>
      <w:r>
        <w:rPr>
          <w:spacing w:val="-1"/>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pPr>
        <w:widowControl w:val="0"/>
        <w:shd w:val="clear" w:color="auto" w:fill="FFFFFF"/>
        <w:autoSpaceDE w:val="0"/>
        <w:ind w:firstLine="708"/>
        <w:jc w:val="both"/>
        <w:rPr>
          <w:spacing w:val="-1"/>
          <w:sz w:val="28"/>
          <w:szCs w:val="28"/>
        </w:rPr>
      </w:pPr>
      <w:r>
        <w:rPr>
          <w:spacing w:val="-1"/>
          <w:sz w:val="28"/>
          <w:szCs w:val="28"/>
        </w:rPr>
        <w:t>- мотивированное уведомление администрации об отказе в предоставлении муниципальной услуги.</w:t>
      </w:r>
    </w:p>
    <w:p>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widowControl w:val="0"/>
        <w:shd w:val="clear" w:color="auto" w:fill="FFFFFF"/>
        <w:autoSpaceDE w:val="0"/>
        <w:ind w:firstLine="709"/>
        <w:jc w:val="both"/>
        <w:rPr>
          <w:sz w:val="28"/>
          <w:szCs w:val="28"/>
        </w:rPr>
      </w:pPr>
      <w:r>
        <w:rPr>
          <w:sz w:val="28"/>
          <w:szCs w:val="28"/>
        </w:rPr>
        <w:t>В случае движения тяжеловесного транспортного средства с нагрузкой на ось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pPr>
        <w:widowControl w:val="0"/>
        <w:shd w:val="clear" w:color="auto" w:fill="FFFFFF"/>
        <w:autoSpaceDE w:val="0"/>
        <w:ind w:firstLine="708"/>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ind w:firstLine="709"/>
        <w:jc w:val="both"/>
        <w:rPr>
          <w:sz w:val="28"/>
          <w:szCs w:val="28"/>
        </w:rPr>
      </w:pPr>
      <w:r>
        <w:rPr>
          <w:sz w:val="28"/>
          <w:szCs w:val="28"/>
        </w:rPr>
        <w:t>2.3.4. Заявление о выдаче дубликата специального разрешения подается владельцем транспортного средства, но которое выдано специальное разрешение, или представителем данного владельца транспортного средства в случае порчи или утраты специального разрешения.</w:t>
      </w:r>
    </w:p>
    <w:p>
      <w:pPr>
        <w:ind w:firstLine="709"/>
        <w:jc w:val="both"/>
        <w:rPr>
          <w:sz w:val="28"/>
          <w:szCs w:val="28"/>
        </w:rPr>
      </w:pPr>
      <w:r>
        <w:rPr>
          <w:sz w:val="28"/>
          <w:szCs w:val="28"/>
        </w:rPr>
        <w:t>2.3.5. Основания для отказа или возврата заявления о выдаче дубликата:</w:t>
      </w:r>
    </w:p>
    <w:p>
      <w:pPr>
        <w:ind w:firstLine="709"/>
        <w:jc w:val="both"/>
        <w:rPr>
          <w:sz w:val="28"/>
          <w:szCs w:val="28"/>
        </w:rPr>
      </w:pPr>
      <w:r>
        <w:rPr>
          <w:sz w:val="28"/>
          <w:szCs w:val="28"/>
        </w:rPr>
        <w:t>- если в заявлении о выдаче дубликата содержатся неполные и (или недостоверные сведения);</w:t>
      </w:r>
    </w:p>
    <w:p>
      <w:pPr>
        <w:ind w:firstLine="709"/>
        <w:jc w:val="both"/>
        <w:rPr>
          <w:sz w:val="28"/>
          <w:szCs w:val="28"/>
        </w:rPr>
      </w:pPr>
      <w:r>
        <w:rPr>
          <w:sz w:val="28"/>
          <w:szCs w:val="28"/>
        </w:rPr>
        <w:t>- если к заявлению предоставлен не полный комплект документов.</w:t>
      </w:r>
    </w:p>
    <w:p>
      <w:pPr>
        <w:ind w:firstLine="709"/>
        <w:jc w:val="both"/>
        <w:rPr>
          <w:sz w:val="28"/>
          <w:szCs w:val="28"/>
        </w:rPr>
      </w:pPr>
      <w:r>
        <w:rPr>
          <w:sz w:val="28"/>
          <w:szCs w:val="28"/>
        </w:rPr>
        <w:t>Возврат заявления и прилагаемых к нему документов осуществляется в срок не превышающий 1 рабочего дня со дня принятия решения о возврате заявления.</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ind w:firstLine="862"/>
        <w:jc w:val="both"/>
        <w:rPr>
          <w:sz w:val="28"/>
          <w:szCs w:val="28"/>
        </w:rPr>
      </w:pPr>
      <w:r>
        <w:rPr>
          <w:sz w:val="28"/>
          <w:szCs w:val="28"/>
        </w:rPr>
        <w:t>2.4.1. Общий срок предоставления муниципальной услуги с даты регистрации заявления и прилагаемых к нему документов:</w:t>
      </w:r>
    </w:p>
    <w:p>
      <w:pPr>
        <w:ind w:firstLine="862"/>
        <w:jc w:val="both"/>
        <w:rPr>
          <w:sz w:val="28"/>
          <w:szCs w:val="28"/>
        </w:rPr>
      </w:pPr>
      <w:r>
        <w:rPr>
          <w:sz w:val="28"/>
          <w:szCs w:val="28"/>
        </w:rPr>
        <w:t>11 рабочих дней - при выдаче специального разрешения,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pPr>
        <w:ind w:firstLine="862"/>
        <w:jc w:val="both"/>
        <w:rPr>
          <w:sz w:val="28"/>
          <w:szCs w:val="28"/>
        </w:rPr>
      </w:pPr>
      <w:r>
        <w:rPr>
          <w:sz w:val="28"/>
          <w:szCs w:val="28"/>
        </w:rPr>
        <w:t>15 рабочих дней - при выдаче специального разрешения в случае необходимости согласования маршрута движения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pPr>
        <w:ind w:firstLine="862"/>
        <w:jc w:val="both"/>
        <w:rPr>
          <w:rFonts w:eastAsia="Lucida Sans Unicode" w:cs="Tahoma"/>
          <w:kern w:val="2"/>
          <w:sz w:val="28"/>
          <w:szCs w:val="28"/>
          <w:lang w:eastAsia="en-US" w:bidi="en-US"/>
        </w:rPr>
      </w:pPr>
      <w:r>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pPr>
        <w:autoSpaceDE w:val="0"/>
        <w:autoSpaceDN w:val="0"/>
        <w:adjustRightInd w:val="0"/>
        <w:ind w:firstLine="709"/>
        <w:jc w:val="both"/>
        <w:rPr>
          <w:rFonts w:eastAsia="Lucida Sans Unicode" w:cs="Tahoma"/>
          <w:kern w:val="2"/>
          <w:sz w:val="28"/>
          <w:szCs w:val="28"/>
          <w:lang w:eastAsia="en-US" w:bidi="en-US"/>
        </w:rPr>
      </w:pPr>
      <w:r>
        <w:rPr>
          <w:sz w:val="28"/>
          <w:szCs w:val="28"/>
        </w:rPr>
        <w:t>2.4.2.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pPr>
        <w:ind w:firstLine="709"/>
        <w:jc w:val="both"/>
        <w:rPr>
          <w:rFonts w:cs="Arial"/>
          <w:sz w:val="28"/>
          <w:szCs w:val="28"/>
        </w:rPr>
      </w:pPr>
      <w:r>
        <w:rPr>
          <w:rFonts w:cs="Arial"/>
          <w:sz w:val="28"/>
          <w:szCs w:val="28"/>
        </w:rPr>
        <w:t>2.4.3. Срок приостановления предоставления муниципальной услуги законодательством не предусмотрен.</w:t>
      </w:r>
    </w:p>
    <w:p>
      <w:pPr>
        <w:ind w:firstLine="709"/>
        <w:rPr>
          <w:sz w:val="28"/>
          <w:szCs w:val="28"/>
        </w:rPr>
      </w:pPr>
      <w:r>
        <w:rPr>
          <w:sz w:val="28"/>
          <w:szCs w:val="28"/>
        </w:rPr>
        <w:t>2.4.4. Срок выдачи (направления) документов, являющихся результатом предоставления муниципальной услуги составляет один рабочий день.</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pStyle w:val="2"/>
        <w:ind w:firstLine="567"/>
        <w:rPr>
          <w:rFonts w:cs="Arial"/>
        </w:rPr>
      </w:pPr>
      <w:r>
        <w:rPr>
          <w:rFonts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widowControl w:val="0"/>
        <w:tabs>
          <w:tab w:val="left" w:pos="851"/>
        </w:tabs>
        <w:autoSpaceDE w:val="0"/>
        <w:autoSpaceDN w:val="0"/>
        <w:adjustRightInd w:val="0"/>
        <w:ind w:firstLine="709"/>
        <w:jc w:val="both"/>
        <w:outlineLvl w:val="2"/>
        <w:rPr>
          <w:sz w:val="28"/>
          <w:szCs w:val="28"/>
        </w:rPr>
      </w:pPr>
      <w:r>
        <w:rPr>
          <w:sz w:val="28"/>
          <w:szCs w:val="28"/>
        </w:rPr>
        <w:t>Заявление о предоставлении муниципальной услуги по форме, установленной в приложении № 1 к настоящему Регламенту (образец заполнения заявления – приложение «№ 2 к настоящему Регламенту).</w:t>
      </w:r>
    </w:p>
    <w:p>
      <w:pPr>
        <w:widowControl w:val="0"/>
        <w:tabs>
          <w:tab w:val="left" w:pos="851"/>
        </w:tabs>
        <w:autoSpaceDE w:val="0"/>
        <w:autoSpaceDN w:val="0"/>
        <w:adjustRightInd w:val="0"/>
        <w:ind w:firstLine="709"/>
        <w:jc w:val="both"/>
        <w:outlineLvl w:val="2"/>
        <w:rPr>
          <w:sz w:val="28"/>
          <w:szCs w:val="28"/>
        </w:rPr>
      </w:pPr>
      <w:r>
        <w:rPr>
          <w:sz w:val="28"/>
          <w:szCs w:val="28"/>
        </w:rPr>
        <w:t>В заявлении указывается:</w:t>
      </w:r>
    </w:p>
    <w:p>
      <w:pPr>
        <w:widowControl w:val="0"/>
        <w:tabs>
          <w:tab w:val="left" w:pos="851"/>
        </w:tabs>
        <w:autoSpaceDE w:val="0"/>
        <w:autoSpaceDN w:val="0"/>
        <w:adjustRightInd w:val="0"/>
        <w:ind w:firstLine="709"/>
        <w:jc w:val="both"/>
        <w:outlineLvl w:val="2"/>
        <w:rPr>
          <w:sz w:val="28"/>
          <w:szCs w:val="28"/>
        </w:rPr>
      </w:pPr>
      <w:r>
        <w:rPr>
          <w:sz w:val="28"/>
          <w:szCs w:val="28"/>
        </w:rPr>
        <w:t>наименование уполномоченного органа;</w:t>
      </w:r>
    </w:p>
    <w:p>
      <w:pPr>
        <w:widowControl w:val="0"/>
        <w:tabs>
          <w:tab w:val="left" w:pos="851"/>
        </w:tabs>
        <w:autoSpaceDE w:val="0"/>
        <w:autoSpaceDN w:val="0"/>
        <w:adjustRightInd w:val="0"/>
        <w:ind w:firstLine="709"/>
        <w:jc w:val="both"/>
        <w:outlineLvl w:val="2"/>
        <w:rPr>
          <w:sz w:val="28"/>
          <w:szCs w:val="28"/>
        </w:rPr>
      </w:pPr>
      <w:r>
        <w:rPr>
          <w:sz w:val="28"/>
          <w:szCs w:val="28"/>
        </w:rPr>
        <w:t>наименование и организационно-правовая форма - для юридических лиц;</w:t>
      </w:r>
    </w:p>
    <w:p>
      <w:pPr>
        <w:widowControl w:val="0"/>
        <w:tabs>
          <w:tab w:val="left" w:pos="851"/>
        </w:tabs>
        <w:autoSpaceDE w:val="0"/>
        <w:autoSpaceDN w:val="0"/>
        <w:adjustRightInd w:val="0"/>
        <w:ind w:firstLine="709"/>
        <w:jc w:val="both"/>
        <w:outlineLvl w:val="2"/>
        <w:rPr>
          <w:sz w:val="28"/>
          <w:szCs w:val="28"/>
        </w:rPr>
      </w:pPr>
      <w:r>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pPr>
        <w:widowControl w:val="0"/>
        <w:tabs>
          <w:tab w:val="left" w:pos="851"/>
        </w:tabs>
        <w:autoSpaceDE w:val="0"/>
        <w:autoSpaceDN w:val="0"/>
        <w:adjustRightInd w:val="0"/>
        <w:ind w:firstLine="709"/>
        <w:jc w:val="both"/>
        <w:outlineLvl w:val="2"/>
        <w:rPr>
          <w:sz w:val="28"/>
          <w:szCs w:val="28"/>
        </w:rPr>
      </w:pPr>
      <w:r>
        <w:rPr>
          <w:sz w:val="28"/>
          <w:szCs w:val="28"/>
        </w:rPr>
        <w:t>адрес местонахождения юридического лица, фамилия, имя, отчество (при наличии) руководителя, телефон;</w:t>
      </w:r>
    </w:p>
    <w:p>
      <w:pPr>
        <w:widowControl w:val="0"/>
        <w:tabs>
          <w:tab w:val="left" w:pos="851"/>
        </w:tabs>
        <w:autoSpaceDE w:val="0"/>
        <w:autoSpaceDN w:val="0"/>
        <w:adjustRightInd w:val="0"/>
        <w:ind w:firstLine="709"/>
        <w:jc w:val="both"/>
        <w:outlineLvl w:val="2"/>
        <w:rPr>
          <w:sz w:val="28"/>
          <w:szCs w:val="28"/>
        </w:rPr>
      </w:pPr>
      <w:r>
        <w:rPr>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pPr>
        <w:widowControl w:val="0"/>
        <w:tabs>
          <w:tab w:val="left" w:pos="851"/>
        </w:tabs>
        <w:autoSpaceDE w:val="0"/>
        <w:autoSpaceDN w:val="0"/>
        <w:adjustRightInd w:val="0"/>
        <w:ind w:firstLine="709"/>
        <w:jc w:val="both"/>
        <w:outlineLvl w:val="2"/>
        <w:rPr>
          <w:sz w:val="28"/>
          <w:szCs w:val="28"/>
        </w:rPr>
      </w:pPr>
      <w:r>
        <w:rPr>
          <w:sz w:val="28"/>
          <w:szCs w:val="28"/>
        </w:rPr>
        <w:t>банковские реквизиты (наименование банка, расчетный счет, корреспондентский счет, банковский индивидуальный код);</w:t>
      </w:r>
    </w:p>
    <w:p>
      <w:pPr>
        <w:widowControl w:val="0"/>
        <w:tabs>
          <w:tab w:val="left" w:pos="851"/>
        </w:tabs>
        <w:autoSpaceDE w:val="0"/>
        <w:autoSpaceDN w:val="0"/>
        <w:adjustRightInd w:val="0"/>
        <w:ind w:firstLine="709"/>
        <w:jc w:val="both"/>
        <w:outlineLvl w:val="2"/>
        <w:rPr>
          <w:sz w:val="28"/>
          <w:szCs w:val="28"/>
        </w:rPr>
      </w:pPr>
      <w:r>
        <w:rPr>
          <w:sz w:val="28"/>
          <w:szCs w:val="28"/>
        </w:rPr>
        <w:t>исходящий номер (при необходимости) и дата заявления;</w:t>
      </w:r>
    </w:p>
    <w:p>
      <w:pPr>
        <w:widowControl w:val="0"/>
        <w:tabs>
          <w:tab w:val="left" w:pos="851"/>
        </w:tabs>
        <w:autoSpaceDE w:val="0"/>
        <w:autoSpaceDN w:val="0"/>
        <w:adjustRightInd w:val="0"/>
        <w:ind w:firstLine="709"/>
        <w:jc w:val="both"/>
        <w:outlineLvl w:val="2"/>
        <w:rPr>
          <w:sz w:val="28"/>
          <w:szCs w:val="28"/>
        </w:rPr>
      </w:pPr>
      <w:r>
        <w:rPr>
          <w:sz w:val="28"/>
          <w:szCs w:val="28"/>
        </w:rPr>
        <w:t>наименование, адрес и телефон владельца транспортного средства;</w:t>
      </w:r>
    </w:p>
    <w:p>
      <w:pPr>
        <w:widowControl w:val="0"/>
        <w:tabs>
          <w:tab w:val="left" w:pos="851"/>
        </w:tabs>
        <w:autoSpaceDE w:val="0"/>
        <w:autoSpaceDN w:val="0"/>
        <w:adjustRightInd w:val="0"/>
        <w:ind w:firstLine="709"/>
        <w:jc w:val="both"/>
        <w:outlineLvl w:val="2"/>
        <w:rPr>
          <w:sz w:val="28"/>
          <w:szCs w:val="28"/>
        </w:rPr>
      </w:pPr>
      <w:r>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pPr>
        <w:widowControl w:val="0"/>
        <w:tabs>
          <w:tab w:val="left" w:pos="851"/>
        </w:tabs>
        <w:autoSpaceDE w:val="0"/>
        <w:autoSpaceDN w:val="0"/>
        <w:adjustRightInd w:val="0"/>
        <w:ind w:firstLine="709"/>
        <w:jc w:val="both"/>
        <w:outlineLvl w:val="2"/>
        <w:rPr>
          <w:sz w:val="28"/>
          <w:szCs w:val="28"/>
        </w:rPr>
      </w:pPr>
      <w:r>
        <w:rPr>
          <w:sz w:val="28"/>
          <w:szCs w:val="28"/>
        </w:rPr>
        <w:t>вид перевозки (межрегиональная, местная), срок перевозки, количество поездок;</w:t>
      </w:r>
    </w:p>
    <w:p>
      <w:pPr>
        <w:widowControl w:val="0"/>
        <w:tabs>
          <w:tab w:val="left" w:pos="851"/>
        </w:tabs>
        <w:autoSpaceDE w:val="0"/>
        <w:autoSpaceDN w:val="0"/>
        <w:adjustRightInd w:val="0"/>
        <w:ind w:firstLine="709"/>
        <w:jc w:val="both"/>
        <w:outlineLvl w:val="2"/>
        <w:rPr>
          <w:sz w:val="28"/>
          <w:szCs w:val="28"/>
        </w:rPr>
      </w:pPr>
      <w:r>
        <w:rPr>
          <w:sz w:val="28"/>
          <w:szCs w:val="28"/>
        </w:rPr>
        <w:t>характеристика груза (при наличии груза) (полное наименование, марка, модель, габариты, масса, делимость, длина свеса (при наличии);</w:t>
      </w:r>
    </w:p>
    <w:p>
      <w:pPr>
        <w:widowControl w:val="0"/>
        <w:tabs>
          <w:tab w:val="left" w:pos="851"/>
        </w:tabs>
        <w:autoSpaceDE w:val="0"/>
        <w:autoSpaceDN w:val="0"/>
        <w:adjustRightInd w:val="0"/>
        <w:ind w:firstLine="709"/>
        <w:jc w:val="both"/>
        <w:outlineLvl w:val="2"/>
        <w:rPr>
          <w:sz w:val="28"/>
          <w:szCs w:val="28"/>
        </w:rPr>
      </w:pPr>
      <w:r>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pPr>
        <w:widowControl w:val="0"/>
        <w:tabs>
          <w:tab w:val="left" w:pos="851"/>
        </w:tabs>
        <w:autoSpaceDE w:val="0"/>
        <w:autoSpaceDN w:val="0"/>
        <w:adjustRightInd w:val="0"/>
        <w:ind w:firstLine="709"/>
        <w:jc w:val="both"/>
        <w:outlineLvl w:val="2"/>
        <w:rPr>
          <w:sz w:val="28"/>
          <w:szCs w:val="28"/>
        </w:rPr>
      </w:pPr>
      <w:r>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только Каневского сельского поселения Каневского района в заявлении указывается пункт отправления и пункт назначения с указанием подъездов к местам проведения сельскохозяйственных работ.</w:t>
      </w:r>
    </w:p>
    <w:p>
      <w:pPr>
        <w:widowControl w:val="0"/>
        <w:tabs>
          <w:tab w:val="left" w:pos="851"/>
        </w:tabs>
        <w:autoSpaceDE w:val="0"/>
        <w:autoSpaceDN w:val="0"/>
        <w:adjustRightInd w:val="0"/>
        <w:ind w:firstLine="709"/>
        <w:jc w:val="both"/>
        <w:outlineLvl w:val="2"/>
        <w:rPr>
          <w:sz w:val="28"/>
          <w:szCs w:val="28"/>
        </w:rPr>
      </w:pPr>
      <w:r>
        <w:rPr>
          <w:sz w:val="28"/>
          <w:szCs w:val="28"/>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pPr>
        <w:widowControl w:val="0"/>
        <w:tabs>
          <w:tab w:val="left" w:pos="851"/>
        </w:tabs>
        <w:autoSpaceDE w:val="0"/>
        <w:autoSpaceDN w:val="0"/>
        <w:adjustRightInd w:val="0"/>
        <w:ind w:firstLine="709"/>
        <w:jc w:val="both"/>
        <w:outlineLvl w:val="2"/>
        <w:rPr>
          <w:sz w:val="28"/>
          <w:szCs w:val="28"/>
        </w:rPr>
      </w:pPr>
      <w:r>
        <w:rPr>
          <w:sz w:val="28"/>
          <w:szCs w:val="28"/>
        </w:rP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w:t>
      </w:r>
    </w:p>
    <w:p>
      <w:pPr>
        <w:ind w:firstLine="709"/>
        <w:jc w:val="both"/>
        <w:rPr>
          <w:sz w:val="28"/>
          <w:szCs w:val="28"/>
        </w:rPr>
      </w:pPr>
      <w:r>
        <w:rPr>
          <w:sz w:val="28"/>
          <w:szCs w:val="28"/>
        </w:rPr>
        <w:t>2.6.1.1. К заявлению прилагаются:</w:t>
      </w:r>
    </w:p>
    <w:p>
      <w:pPr>
        <w:ind w:firstLine="709"/>
        <w:jc w:val="both"/>
        <w:rPr>
          <w:sz w:val="28"/>
          <w:szCs w:val="28"/>
        </w:rPr>
      </w:pPr>
      <w:r>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pPr>
        <w:ind w:firstLine="709"/>
        <w:jc w:val="both"/>
        <w:rPr>
          <w:sz w:val="28"/>
          <w:szCs w:val="28"/>
        </w:rPr>
      </w:pPr>
      <w:r>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 3 к настоящему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pPr>
        <w:ind w:firstLine="709"/>
        <w:jc w:val="both"/>
        <w:rPr>
          <w:sz w:val="28"/>
          <w:szCs w:val="28"/>
        </w:rPr>
      </w:pPr>
      <w:r>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pPr>
        <w:ind w:firstLine="709"/>
        <w:jc w:val="both"/>
        <w:rPr>
          <w:sz w:val="28"/>
          <w:szCs w:val="28"/>
        </w:rPr>
      </w:pPr>
      <w:r>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w:t>
      </w:r>
    </w:p>
    <w:p>
      <w:pPr>
        <w:ind w:firstLine="709"/>
        <w:jc w:val="both"/>
        <w:rPr>
          <w:sz w:val="28"/>
          <w:szCs w:val="28"/>
        </w:rPr>
      </w:pPr>
      <w:r>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pPr>
        <w:ind w:firstLine="709"/>
        <w:jc w:val="both"/>
        <w:rPr>
          <w:sz w:val="28"/>
          <w:szCs w:val="28"/>
        </w:rPr>
      </w:pPr>
      <w:r>
        <w:rPr>
          <w:sz w:val="28"/>
          <w:szCs w:val="28"/>
        </w:rPr>
        <w:t>В случае если заявление подается повторно,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документы, указанные в подпунктах 1 - 3 настоящего пункта, к заявлению не прилагаются.</w:t>
      </w:r>
    </w:p>
    <w:p>
      <w:pPr>
        <w:ind w:firstLine="709"/>
        <w:jc w:val="both"/>
        <w:rPr>
          <w:sz w:val="28"/>
          <w:szCs w:val="28"/>
        </w:rPr>
      </w:pPr>
      <w:r>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widowControl w:val="0"/>
        <w:tabs>
          <w:tab w:val="left" w:pos="851"/>
        </w:tabs>
        <w:autoSpaceDE w:val="0"/>
        <w:autoSpaceDN w:val="0"/>
        <w:adjustRightInd w:val="0"/>
        <w:ind w:firstLine="709"/>
        <w:jc w:val="both"/>
        <w:outlineLvl w:val="2"/>
        <w:rPr>
          <w:sz w:val="28"/>
          <w:szCs w:val="28"/>
          <w:lang w:val="en-US" w:eastAsia="en-US"/>
        </w:rPr>
      </w:pPr>
      <w:r>
        <w:rPr>
          <w:sz w:val="28"/>
          <w:szCs w:val="28"/>
        </w:rPr>
        <w:t>Заявление, схема транспортного средства (автопоезда), а также копии документов, указанных в подпункте 1 пункта 2.6.1.1.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Pr>
          <w:sz w:val="28"/>
          <w:szCs w:val="28"/>
          <w:lang w:val="en-US"/>
        </w:rPr>
        <w:t>).</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 необходимых в соответствии с нормативными 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autoSpaceDE w:val="0"/>
        <w:autoSpaceDN w:val="0"/>
        <w:adjustRightInd w:val="0"/>
        <w:ind w:firstLine="567"/>
        <w:jc w:val="both"/>
        <w:outlineLvl w:val="2"/>
        <w:rPr>
          <w:sz w:val="28"/>
          <w:szCs w:val="28"/>
        </w:rPr>
      </w:pPr>
      <w:r>
        <w:rPr>
          <w:sz w:val="28"/>
          <w:szCs w:val="28"/>
        </w:rPr>
        <w:t>выписка из единого государственного реестра юридических лиц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p>
    <w:p>
      <w:pPr>
        <w:autoSpaceDE w:val="0"/>
        <w:autoSpaceDN w:val="0"/>
        <w:adjustRightInd w:val="0"/>
        <w:ind w:firstLine="567"/>
        <w:jc w:val="both"/>
        <w:outlineLvl w:val="2"/>
        <w:rPr>
          <w:sz w:val="28"/>
          <w:szCs w:val="28"/>
        </w:rPr>
      </w:pPr>
      <w:r>
        <w:rPr>
          <w:sz w:val="28"/>
          <w:szCs w:val="28"/>
        </w:rPr>
        <w:t>Если заявителем по собственной инициативе вышеуказанные документы не предоставлены, администрация получает их самостоятельно в порядке межведомственного взаимодействия.</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2.8. Указание на запрет требовать от заявителя </w:t>
      </w:r>
      <w:r>
        <w:rPr>
          <w:sz w:val="28"/>
          <w:szCs w:val="28"/>
        </w:rPr>
        <w:t>от заявителя</w:t>
      </w:r>
      <w:r>
        <w:fldChar w:fldCharType="begin"/>
      </w:r>
      <w:r>
        <w:instrText xml:space="preserve"> HYPERLINK "consultantplus://offline/ref=5D05CD526A0F1250D007283695C5CD0C856A77A1F8333824FBFCD2A96E516451A119B9905009E4C8o8z2O" </w:instrText>
      </w:r>
      <w:r>
        <w:fldChar w:fldCharType="separate"/>
      </w:r>
      <w:r>
        <w:rPr>
          <w:rStyle w:val="15"/>
          <w:color w:val="auto"/>
          <w:sz w:val="28"/>
          <w:szCs w:val="28"/>
          <w:u w:val="none"/>
        </w:rPr>
        <w:t xml:space="preserve"> представления документов, информации или о</w:t>
      </w:r>
      <w:r>
        <w:rPr>
          <w:rStyle w:val="15"/>
          <w:color w:val="auto"/>
          <w:sz w:val="28"/>
          <w:szCs w:val="28"/>
          <w:u w:val="none"/>
        </w:rPr>
        <w:fldChar w:fldCharType="end"/>
      </w:r>
      <w:r>
        <w:rPr>
          <w:sz w:val="28"/>
          <w:szCs w:val="28"/>
        </w:rPr>
        <w:t>существление действий</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sz w:val="28"/>
          <w:szCs w:val="28"/>
        </w:rPr>
      </w:pPr>
      <w:r>
        <w:rPr>
          <w:sz w:val="28"/>
          <w:szCs w:val="28"/>
        </w:rPr>
        <w:t>1) заявление подписано лицом, не имеющим полномочий на подписание данного заявления;</w:t>
      </w:r>
    </w:p>
    <w:p>
      <w:pPr>
        <w:widowControl w:val="0"/>
        <w:autoSpaceDE w:val="0"/>
        <w:autoSpaceDN w:val="0"/>
        <w:adjustRightInd w:val="0"/>
        <w:ind w:firstLine="709"/>
        <w:jc w:val="both"/>
        <w:rPr>
          <w:sz w:val="28"/>
          <w:szCs w:val="28"/>
        </w:rPr>
      </w:pPr>
      <w:r>
        <w:rPr>
          <w:sz w:val="28"/>
          <w:szCs w:val="28"/>
        </w:rPr>
        <w:t>2) заявление не содержит сведений, установленных подпунктом 2.6.1  раздела 2.6  настоящего Регламента;</w:t>
      </w:r>
    </w:p>
    <w:p>
      <w:pPr>
        <w:widowControl w:val="0"/>
        <w:autoSpaceDE w:val="0"/>
        <w:autoSpaceDN w:val="0"/>
        <w:adjustRightInd w:val="0"/>
        <w:ind w:firstLine="709"/>
        <w:jc w:val="both"/>
        <w:rPr>
          <w:sz w:val="28"/>
          <w:szCs w:val="28"/>
        </w:rPr>
      </w:pPr>
      <w:r>
        <w:rPr>
          <w:sz w:val="28"/>
          <w:szCs w:val="28"/>
        </w:rPr>
        <w:t>3) к заявлению не приложены документы, соответствующие требованиям пункта 2.6.1.1.   пункта 2.6.1 раздела 2.6  настоящего Регламента;</w:t>
      </w:r>
    </w:p>
    <w:p>
      <w:pPr>
        <w:widowControl w:val="0"/>
        <w:autoSpaceDE w:val="0"/>
        <w:autoSpaceDN w:val="0"/>
        <w:adjustRightInd w:val="0"/>
        <w:ind w:firstLine="709"/>
        <w:jc w:val="both"/>
        <w:rPr>
          <w:sz w:val="28"/>
          <w:szCs w:val="28"/>
        </w:rPr>
      </w:pPr>
      <w:r>
        <w:rPr>
          <w:sz w:val="28"/>
          <w:szCs w:val="28"/>
        </w:rPr>
        <w:t xml:space="preserve">4) 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 О</w:t>
      </w:r>
      <w:r>
        <w:rPr>
          <w:color w:val="000000"/>
          <w:sz w:val="28"/>
          <w:szCs w:val="28"/>
        </w:rPr>
        <w:t>ставление запроса заявителя о предоставлении муниципальной услуги без рассмотрения</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widowControl w:val="0"/>
        <w:tabs>
          <w:tab w:val="left" w:pos="851"/>
          <w:tab w:val="left" w:pos="1260"/>
          <w:tab w:val="left" w:pos="1440"/>
        </w:tabs>
        <w:ind w:firstLine="709"/>
        <w:jc w:val="both"/>
        <w:rPr>
          <w:sz w:val="28"/>
          <w:szCs w:val="28"/>
        </w:rPr>
      </w:pPr>
      <w:r>
        <w:rPr>
          <w:sz w:val="28"/>
          <w:szCs w:val="28"/>
        </w:rPr>
        <w:t>1) специальные разрешения по заявленному маршруту уполномоченный орган не вправе выдавать;</w:t>
      </w:r>
    </w:p>
    <w:p>
      <w:pPr>
        <w:widowControl w:val="0"/>
        <w:tabs>
          <w:tab w:val="left" w:pos="851"/>
          <w:tab w:val="left" w:pos="1260"/>
          <w:tab w:val="left" w:pos="1440"/>
        </w:tabs>
        <w:ind w:firstLine="709"/>
        <w:jc w:val="both"/>
        <w:rPr>
          <w:sz w:val="28"/>
          <w:szCs w:val="28"/>
        </w:rPr>
      </w:pPr>
      <w:r>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pPr>
        <w:widowControl w:val="0"/>
        <w:tabs>
          <w:tab w:val="left" w:pos="851"/>
          <w:tab w:val="left" w:pos="1260"/>
          <w:tab w:val="left" w:pos="1440"/>
        </w:tabs>
        <w:ind w:firstLine="709"/>
        <w:jc w:val="both"/>
        <w:rPr>
          <w:sz w:val="28"/>
          <w:szCs w:val="28"/>
        </w:rPr>
      </w:pPr>
      <w:r>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pPr>
        <w:widowControl w:val="0"/>
        <w:tabs>
          <w:tab w:val="left" w:pos="851"/>
          <w:tab w:val="left" w:pos="1260"/>
          <w:tab w:val="left" w:pos="1440"/>
        </w:tabs>
        <w:ind w:firstLine="709"/>
        <w:jc w:val="both"/>
        <w:rPr>
          <w:sz w:val="28"/>
          <w:szCs w:val="28"/>
        </w:rPr>
      </w:pPr>
      <w:r>
        <w:rPr>
          <w:sz w:val="28"/>
          <w:szCs w:val="28"/>
        </w:rPr>
        <w:t>4) установленные требования о перевозке делимого груза не соблюдены;</w:t>
      </w:r>
    </w:p>
    <w:p>
      <w:pPr>
        <w:widowControl w:val="0"/>
        <w:tabs>
          <w:tab w:val="left" w:pos="851"/>
          <w:tab w:val="left" w:pos="1260"/>
          <w:tab w:val="left" w:pos="1440"/>
        </w:tabs>
        <w:ind w:firstLine="709"/>
        <w:jc w:val="both"/>
        <w:rPr>
          <w:sz w:val="28"/>
          <w:szCs w:val="28"/>
        </w:rPr>
      </w:pPr>
      <w:r>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widowControl w:val="0"/>
        <w:tabs>
          <w:tab w:val="left" w:pos="851"/>
          <w:tab w:val="left" w:pos="1260"/>
          <w:tab w:val="left" w:pos="1440"/>
        </w:tabs>
        <w:ind w:firstLine="709"/>
        <w:jc w:val="both"/>
        <w:rPr>
          <w:sz w:val="28"/>
          <w:szCs w:val="28"/>
        </w:rPr>
      </w:pPr>
      <w:r>
        <w:rPr>
          <w:sz w:val="28"/>
          <w:szCs w:val="28"/>
        </w:rPr>
        <w:t>6) отсутствует согласие заявителя на:</w:t>
      </w:r>
    </w:p>
    <w:p>
      <w:pPr>
        <w:widowControl w:val="0"/>
        <w:tabs>
          <w:tab w:val="left" w:pos="851"/>
          <w:tab w:val="left" w:pos="1260"/>
          <w:tab w:val="left" w:pos="1440"/>
        </w:tabs>
        <w:ind w:firstLine="709"/>
        <w:jc w:val="both"/>
        <w:rPr>
          <w:sz w:val="28"/>
          <w:szCs w:val="28"/>
        </w:rPr>
      </w:pPr>
      <w:r>
        <w:rPr>
          <w:sz w:val="28"/>
          <w:szCs w:val="28"/>
        </w:rPr>
        <w:t>проведение оценки технического состояния автомобильной дороги в установленных законодательством случаях;</w:t>
      </w:r>
    </w:p>
    <w:p>
      <w:pPr>
        <w:widowControl w:val="0"/>
        <w:tabs>
          <w:tab w:val="left" w:pos="851"/>
          <w:tab w:val="left" w:pos="1260"/>
          <w:tab w:val="left" w:pos="1440"/>
        </w:tabs>
        <w:ind w:firstLine="709"/>
        <w:jc w:val="both"/>
        <w:rPr>
          <w:sz w:val="28"/>
          <w:szCs w:val="28"/>
        </w:rPr>
      </w:pPr>
      <w:r>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widowControl w:val="0"/>
        <w:tabs>
          <w:tab w:val="left" w:pos="851"/>
          <w:tab w:val="left" w:pos="1260"/>
          <w:tab w:val="left" w:pos="1440"/>
        </w:tabs>
        <w:ind w:firstLine="709"/>
        <w:jc w:val="both"/>
        <w:rPr>
          <w:sz w:val="28"/>
          <w:szCs w:val="28"/>
        </w:rPr>
      </w:pPr>
      <w:r>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widowControl w:val="0"/>
        <w:tabs>
          <w:tab w:val="left" w:pos="851"/>
          <w:tab w:val="left" w:pos="1260"/>
          <w:tab w:val="left" w:pos="1440"/>
        </w:tabs>
        <w:ind w:firstLine="709"/>
        <w:jc w:val="both"/>
        <w:rPr>
          <w:sz w:val="28"/>
          <w:szCs w:val="28"/>
        </w:rPr>
      </w:pPr>
      <w:r>
        <w:rPr>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rPr>
      </w:pPr>
      <w:r>
        <w:rPr>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rPr>
      </w:pPr>
      <w:r>
        <w:rPr>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pPr>
        <w:widowControl w:val="0"/>
        <w:tabs>
          <w:tab w:val="left" w:pos="851"/>
          <w:tab w:val="left" w:pos="1260"/>
          <w:tab w:val="left" w:pos="1440"/>
        </w:tabs>
        <w:ind w:firstLine="709"/>
        <w:jc w:val="both"/>
        <w:rPr>
          <w:sz w:val="28"/>
          <w:szCs w:val="28"/>
        </w:rPr>
      </w:pPr>
      <w:r>
        <w:rPr>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pPr>
        <w:widowControl w:val="0"/>
        <w:tabs>
          <w:tab w:val="left" w:pos="851"/>
          <w:tab w:val="left" w:pos="1260"/>
          <w:tab w:val="left" w:pos="1440"/>
        </w:tabs>
        <w:ind w:firstLine="709"/>
        <w:jc w:val="both"/>
        <w:rPr>
          <w:sz w:val="28"/>
          <w:szCs w:val="28"/>
        </w:rPr>
      </w:pPr>
      <w:r>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pPr>
        <w:widowControl w:val="0"/>
        <w:tabs>
          <w:tab w:val="left" w:pos="851"/>
          <w:tab w:val="left" w:pos="1260"/>
          <w:tab w:val="left" w:pos="1440"/>
        </w:tabs>
        <w:ind w:firstLine="709"/>
        <w:jc w:val="both"/>
        <w:rPr>
          <w:sz w:val="28"/>
          <w:szCs w:val="28"/>
        </w:rPr>
      </w:pPr>
      <w:r>
        <w:rPr>
          <w:sz w:val="28"/>
          <w:szCs w:val="28"/>
        </w:rPr>
        <w:t>12) отсутствует специальный проект, проект организации дорожного движения (при необходимости);</w:t>
      </w:r>
    </w:p>
    <w:p>
      <w:pPr>
        <w:widowControl w:val="0"/>
        <w:tabs>
          <w:tab w:val="left" w:pos="851"/>
          <w:tab w:val="left" w:pos="1260"/>
          <w:tab w:val="left" w:pos="1440"/>
        </w:tabs>
        <w:ind w:firstLine="709"/>
        <w:jc w:val="both"/>
        <w:rPr>
          <w:sz w:val="28"/>
          <w:szCs w:val="28"/>
        </w:rPr>
      </w:pPr>
      <w:r>
        <w:rPr>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2.6.2 настоящего Регламента является тяжеловесным транспортным средством.</w:t>
      </w:r>
    </w:p>
    <w:p>
      <w:pPr>
        <w:tabs>
          <w:tab w:val="left" w:pos="1260"/>
          <w:tab w:val="left" w:pos="1440"/>
        </w:tabs>
        <w:ind w:firstLine="709"/>
        <w:jc w:val="both"/>
        <w:rPr>
          <w:color w:val="FF0000"/>
          <w:sz w:val="28"/>
          <w:szCs w:val="28"/>
        </w:rPr>
      </w:pPr>
      <w:r>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widowControl w:val="0"/>
        <w:autoSpaceDE w:val="0"/>
        <w:autoSpaceDN w:val="0"/>
        <w:adjustRightInd w:val="0"/>
        <w:ind w:firstLine="709"/>
        <w:jc w:val="both"/>
        <w:rPr>
          <w:b/>
          <w:sz w:val="28"/>
          <w:szCs w:val="28"/>
        </w:rPr>
      </w:pPr>
      <w:r>
        <w:rPr>
          <w:color w:val="000000"/>
          <w:sz w:val="28"/>
          <w:szCs w:val="28"/>
        </w:rPr>
        <w:t xml:space="preserve">2.10.6. </w:t>
      </w:r>
      <w:r>
        <w:rPr>
          <w:sz w:val="28"/>
          <w:szCs w:val="28"/>
        </w:rPr>
        <w:t>Запрос не подлежит рассмотрению в следующих случаях:</w:t>
      </w:r>
    </w:p>
    <w:p>
      <w:pPr>
        <w:autoSpaceDE w:val="0"/>
        <w:autoSpaceDN w:val="0"/>
        <w:ind w:firstLine="708"/>
        <w:jc w:val="both"/>
        <w:rPr>
          <w:color w:val="000000"/>
          <w:sz w:val="28"/>
          <w:szCs w:val="28"/>
        </w:rPr>
      </w:pPr>
      <w:r>
        <w:rPr>
          <w:sz w:val="28"/>
          <w:szCs w:val="28"/>
        </w:rPr>
        <w:t>- непредставление заявителем документов, указанных в пункте 2.6   настоящего Регламента.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За выдачу разрешения уплачивается государственная пошлина на основании части 11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w:t>
      </w:r>
    </w:p>
    <w:p>
      <w:pPr>
        <w:autoSpaceDE w:val="0"/>
        <w:autoSpaceDN w:val="0"/>
        <w:adjustRightInd w:val="0"/>
        <w:ind w:firstLine="709"/>
        <w:jc w:val="both"/>
        <w:rPr>
          <w:color w:val="000000"/>
          <w:sz w:val="28"/>
          <w:szCs w:val="28"/>
        </w:rPr>
      </w:pPr>
      <w:r>
        <w:rPr>
          <w:sz w:val="28"/>
          <w:szCs w:val="28"/>
        </w:rPr>
        <w:t>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подпунктом 111 статьи 333.33 Налогового кодекса Российской Федерации (часть вторая) от 5 августа 2000 года № 117-ФЗ.</w:t>
      </w:r>
    </w:p>
    <w:p>
      <w:pPr>
        <w:autoSpaceDE w:val="0"/>
        <w:autoSpaceDN w:val="0"/>
        <w:adjustRightInd w:val="0"/>
        <w:ind w:firstLine="709"/>
        <w:jc w:val="both"/>
        <w:rPr>
          <w:color w:val="000000"/>
          <w:sz w:val="28"/>
          <w:szCs w:val="28"/>
        </w:rPr>
      </w:pPr>
      <w:r>
        <w:rPr>
          <w:color w:val="000000"/>
          <w:sz w:val="28"/>
          <w:szCs w:val="28"/>
        </w:rPr>
        <w:t xml:space="preserve">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4"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pPr>
        <w:autoSpaceDE w:val="0"/>
        <w:autoSpaceDN w:val="0"/>
        <w:adjustRightInd w:val="0"/>
        <w:ind w:firstLine="709"/>
        <w:jc w:val="both"/>
        <w:rPr>
          <w:color w:val="000000"/>
          <w:sz w:val="28"/>
          <w:szCs w:val="28"/>
        </w:rPr>
      </w:pPr>
    </w:p>
    <w:bookmarkEnd w:id="4"/>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sz w:val="28"/>
          <w:szCs w:val="28"/>
        </w:rPr>
      </w:pPr>
      <w:r>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Новоминского сельского поселения ФКаневского района,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fldChar w:fldCharType="begin"/>
      </w:r>
      <w:r>
        <w:instrText xml:space="preserve"> HYPERLINK "garantF1://10064504.1509" </w:instrText>
      </w:r>
      <w:r>
        <w:fldChar w:fldCharType="separate"/>
      </w:r>
      <w:r>
        <w:rPr>
          <w:sz w:val="28"/>
          <w:szCs w:val="28"/>
        </w:rPr>
        <w:t>части 9 статьи 15</w:t>
      </w:r>
      <w:r>
        <w:rPr>
          <w:sz w:val="28"/>
          <w:szCs w:val="28"/>
        </w:rPr>
        <w:fldChar w:fldCharType="end"/>
      </w:r>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fldChar w:fldCharType="begin"/>
      </w:r>
      <w:r>
        <w:instrText xml:space="preserve"> HYPERLINK "garantF1://1205770.1000" </w:instrText>
      </w:r>
      <w:r>
        <w:fldChar w:fldCharType="separate"/>
      </w:r>
      <w:r>
        <w:rPr>
          <w:sz w:val="28"/>
          <w:szCs w:val="28"/>
        </w:rPr>
        <w:t>правилами</w:t>
      </w:r>
      <w:r>
        <w:rPr>
          <w:sz w:val="28"/>
          <w:szCs w:val="28"/>
        </w:rPr>
        <w:fldChar w:fldCharType="end"/>
      </w:r>
      <w:r>
        <w:rPr>
          <w:sz w:val="28"/>
          <w:szCs w:val="28"/>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Подраздел 2.18. П</w:t>
      </w:r>
      <w:r>
        <w:rPr>
          <w:color w:val="000000"/>
          <w:sz w:val="28"/>
          <w:szCs w:val="28"/>
          <w:shd w:val="clear" w:color="auto" w:fill="FFFFFF"/>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Подраздел 2.19. И</w:t>
      </w:r>
      <w:r>
        <w:rPr>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sz w:val="28"/>
          <w:szCs w:val="28"/>
        </w:rPr>
      </w:pPr>
      <w:bookmarkStart w:id="5" w:name="sub_7111"/>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5"/>
    <w:p>
      <w:pPr>
        <w:ind w:firstLine="567"/>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4"/>
      <w:bookmarkStart w:id="7" w:name="OLE_LINK12"/>
      <w:bookmarkStart w:id="8" w:name="OLE_LINK13"/>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2.6.1.1. пункта 2.6.1. подраздела 2.6. раздела 2 Регламента. </w:t>
      </w:r>
    </w:p>
    <w:bookmarkEnd w:id="6"/>
    <w:bookmarkEnd w:id="7"/>
    <w:bookmarkEnd w:id="8"/>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sz w:val="28"/>
          <w:szCs w:val="28"/>
        </w:rPr>
        <w:t>частью 18 статьи 14.1</w:t>
      </w:r>
      <w:r>
        <w:rPr>
          <w:sz w:val="28"/>
          <w:szCs w:val="28"/>
        </w:rPr>
        <w:fldChar w:fldCharType="end"/>
      </w:r>
      <w:r>
        <w:rPr>
          <w:sz w:val="28"/>
          <w:szCs w:val="28"/>
        </w:rPr>
        <w:t xml:space="preserve"> Федерального закона от 27 июля 2006 года № 149-ФЗ «Об информации, информационных технологиях и о защите информации».</w:t>
      </w:r>
    </w:p>
    <w:p>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9"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2.6.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9"/>
    <w:p>
      <w:pPr>
        <w:widowControl w:val="0"/>
        <w:tabs>
          <w:tab w:val="left" w:pos="851"/>
        </w:tabs>
        <w:ind w:firstLine="709"/>
        <w:jc w:val="both"/>
        <w:rPr>
          <w:sz w:val="28"/>
          <w:szCs w:val="28"/>
        </w:rPr>
      </w:pPr>
      <w:bookmarkStart w:id="10"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- 3 (трех) рабочих дней.</w:t>
      </w:r>
    </w:p>
    <w:bookmarkEnd w:id="10"/>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подпунктами 2.6.1.1. пункта 2.6.1. подраздела 2.6. раздела 2 Регламента.</w:t>
      </w:r>
    </w:p>
    <w:p>
      <w:pPr>
        <w:widowControl w:val="0"/>
        <w:tabs>
          <w:tab w:val="left" w:pos="851"/>
        </w:tabs>
        <w:spacing w:line="244" w:lineRule="auto"/>
        <w:ind w:firstLine="567"/>
        <w:jc w:val="both"/>
        <w:rPr>
          <w:sz w:val="28"/>
          <w:szCs w:val="28"/>
        </w:rPr>
      </w:pPr>
      <w:r>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pPr>
        <w:widowControl w:val="0"/>
        <w:spacing w:line="244" w:lineRule="auto"/>
        <w:ind w:firstLine="567"/>
        <w:jc w:val="both"/>
        <w:rPr>
          <w:sz w:val="28"/>
          <w:szCs w:val="28"/>
        </w:rPr>
      </w:pPr>
      <w:r>
        <w:rPr>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Каневского сельского поселения Каневского  района, заявления и прилагаемых к нему документов.</w:t>
      </w:r>
    </w:p>
    <w:p>
      <w:pPr>
        <w:widowControl w:val="0"/>
        <w:ind w:firstLine="567"/>
        <w:jc w:val="both"/>
        <w:rPr>
          <w:sz w:val="28"/>
          <w:szCs w:val="28"/>
        </w:rPr>
      </w:pPr>
      <w:r>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pPr>
        <w:widowControl w:val="0"/>
        <w:ind w:firstLine="567"/>
        <w:jc w:val="both"/>
        <w:rPr>
          <w:sz w:val="28"/>
          <w:szCs w:val="28"/>
        </w:rPr>
      </w:pPr>
      <w:r>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pPr>
        <w:widowControl w:val="0"/>
        <w:tabs>
          <w:tab w:val="left" w:pos="851"/>
        </w:tabs>
        <w:ind w:firstLine="567"/>
        <w:jc w:val="both"/>
        <w:rPr>
          <w:sz w:val="28"/>
          <w:szCs w:val="28"/>
        </w:rPr>
      </w:pPr>
      <w:r>
        <w:rPr>
          <w:sz w:val="28"/>
          <w:szCs w:val="28"/>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поселения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widowControl w:val="0"/>
        <w:tabs>
          <w:tab w:val="left" w:pos="851"/>
        </w:tabs>
        <w:ind w:firstLine="567"/>
        <w:jc w:val="both"/>
        <w:rPr>
          <w:sz w:val="28"/>
          <w:szCs w:val="28"/>
        </w:rPr>
      </w:pPr>
      <w:r>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pPr>
        <w:widowControl w:val="0"/>
        <w:tabs>
          <w:tab w:val="left" w:pos="851"/>
        </w:tabs>
        <w:ind w:firstLine="709"/>
        <w:jc w:val="both"/>
        <w:rPr>
          <w:sz w:val="28"/>
          <w:szCs w:val="28"/>
        </w:rPr>
      </w:pPr>
      <w:r>
        <w:rPr>
          <w:sz w:val="28"/>
          <w:szCs w:val="28"/>
        </w:rPr>
        <w:t>3.1.4.3. Специалист при рассмотрении представленных документов в течение четырех рабочих дней со дня регистрации заявления осуществляет проверку:</w:t>
      </w:r>
    </w:p>
    <w:p>
      <w:pPr>
        <w:widowControl w:val="0"/>
        <w:tabs>
          <w:tab w:val="left" w:pos="851"/>
        </w:tabs>
        <w:ind w:firstLine="709"/>
        <w:jc w:val="both"/>
        <w:rPr>
          <w:sz w:val="28"/>
          <w:szCs w:val="28"/>
        </w:rPr>
      </w:pPr>
      <w:r>
        <w:rPr>
          <w:sz w:val="28"/>
          <w:szCs w:val="28"/>
        </w:rPr>
        <w:t>1) наличия полномочий на выдачу специального разрешения по заявленному маршруту;</w:t>
      </w:r>
    </w:p>
    <w:p>
      <w:pPr>
        <w:widowControl w:val="0"/>
        <w:tabs>
          <w:tab w:val="left" w:pos="851"/>
        </w:tabs>
        <w:ind w:firstLine="709"/>
        <w:jc w:val="both"/>
        <w:rPr>
          <w:sz w:val="28"/>
          <w:szCs w:val="28"/>
        </w:rPr>
      </w:pPr>
      <w:r>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pPr>
        <w:widowControl w:val="0"/>
        <w:tabs>
          <w:tab w:val="left" w:pos="851"/>
        </w:tabs>
        <w:ind w:firstLine="709"/>
        <w:jc w:val="both"/>
        <w:rPr>
          <w:sz w:val="28"/>
          <w:szCs w:val="28"/>
        </w:rPr>
      </w:pPr>
      <w:r>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widowControl w:val="0"/>
        <w:tabs>
          <w:tab w:val="left" w:pos="851"/>
        </w:tabs>
        <w:ind w:firstLine="709"/>
        <w:jc w:val="both"/>
        <w:rPr>
          <w:sz w:val="28"/>
          <w:szCs w:val="28"/>
        </w:rPr>
      </w:pPr>
      <w:r>
        <w:rPr>
          <w:sz w:val="28"/>
          <w:szCs w:val="28"/>
        </w:rPr>
        <w:t>4) сведений о соблюдении требований о перевозке делимого груза.</w:t>
      </w:r>
    </w:p>
    <w:p>
      <w:pPr>
        <w:widowControl w:val="0"/>
        <w:tabs>
          <w:tab w:val="left" w:pos="851"/>
        </w:tabs>
        <w:ind w:firstLine="709"/>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pPr>
        <w:widowControl w:val="0"/>
        <w:autoSpaceDE w:val="0"/>
        <w:autoSpaceDN w:val="0"/>
        <w:adjustRightInd w:val="0"/>
        <w:ind w:firstLine="709"/>
        <w:jc w:val="both"/>
        <w:rPr>
          <w:sz w:val="28"/>
          <w:szCs w:val="28"/>
        </w:rPr>
      </w:pPr>
      <w:r>
        <w:rPr>
          <w:sz w:val="28"/>
          <w:szCs w:val="28"/>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1 рабочего дня со дня принятия решения об отказе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Новоминского сельского поселения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rPr>
        <w:t>- при отсутствии оснований для отказа в предоставлении муниципальной услуги, указанных в пункте 2.10.2 подраздела 2.10 раздела 2 Регламента в течение четырех рабочих дней со дня регистрации заявления:</w:t>
      </w:r>
    </w:p>
    <w:p>
      <w:pPr>
        <w:widowControl w:val="0"/>
        <w:autoSpaceDE w:val="0"/>
        <w:autoSpaceDN w:val="0"/>
        <w:adjustRightInd w:val="0"/>
        <w:ind w:firstLine="709"/>
        <w:jc w:val="both"/>
        <w:rPr>
          <w:sz w:val="28"/>
          <w:szCs w:val="28"/>
        </w:rPr>
      </w:pPr>
      <w:r>
        <w:rPr>
          <w:sz w:val="28"/>
          <w:szCs w:val="28"/>
        </w:rPr>
        <w:t>1) устанавливает путь следования по заявленному маршруту;</w:t>
      </w:r>
    </w:p>
    <w:p>
      <w:pPr>
        <w:widowControl w:val="0"/>
        <w:autoSpaceDE w:val="0"/>
        <w:autoSpaceDN w:val="0"/>
        <w:adjustRightInd w:val="0"/>
        <w:ind w:firstLine="709"/>
        <w:jc w:val="both"/>
        <w:rPr>
          <w:sz w:val="28"/>
          <w:szCs w:val="28"/>
        </w:rPr>
      </w:pPr>
      <w:r>
        <w:rPr>
          <w:sz w:val="28"/>
          <w:szCs w:val="28"/>
        </w:rPr>
        <w:t>2) определяет владельцев автомобильных дорог по пути следования заявленного маршрута;</w:t>
      </w:r>
    </w:p>
    <w:p>
      <w:pPr>
        <w:widowControl w:val="0"/>
        <w:autoSpaceDE w:val="0"/>
        <w:autoSpaceDN w:val="0"/>
        <w:adjustRightInd w:val="0"/>
        <w:ind w:firstLine="709"/>
        <w:jc w:val="both"/>
        <w:rPr>
          <w:sz w:val="28"/>
          <w:szCs w:val="28"/>
        </w:rPr>
      </w:pPr>
      <w:r>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pPr>
        <w:widowControl w:val="0"/>
        <w:autoSpaceDE w:val="0"/>
        <w:autoSpaceDN w:val="0"/>
        <w:adjustRightInd w:val="0"/>
        <w:ind w:firstLine="709"/>
        <w:jc w:val="both"/>
        <w:rPr>
          <w:sz w:val="28"/>
          <w:szCs w:val="28"/>
        </w:rPr>
      </w:pPr>
      <w:r>
        <w:rPr>
          <w:sz w:val="28"/>
          <w:szCs w:val="28"/>
        </w:rPr>
        <w:t>наименование органа, направившего запрос;</w:t>
      </w:r>
    </w:p>
    <w:p>
      <w:pPr>
        <w:widowControl w:val="0"/>
        <w:autoSpaceDE w:val="0"/>
        <w:autoSpaceDN w:val="0"/>
        <w:adjustRightInd w:val="0"/>
        <w:ind w:firstLine="709"/>
        <w:jc w:val="both"/>
        <w:rPr>
          <w:sz w:val="28"/>
          <w:szCs w:val="28"/>
        </w:rPr>
      </w:pPr>
      <w:r>
        <w:rPr>
          <w:sz w:val="28"/>
          <w:szCs w:val="28"/>
        </w:rPr>
        <w:t>исходящий номер и дата запроса;</w:t>
      </w:r>
    </w:p>
    <w:p>
      <w:pPr>
        <w:widowControl w:val="0"/>
        <w:autoSpaceDE w:val="0"/>
        <w:autoSpaceDN w:val="0"/>
        <w:adjustRightInd w:val="0"/>
        <w:ind w:firstLine="709"/>
        <w:jc w:val="both"/>
        <w:rPr>
          <w:sz w:val="28"/>
          <w:szCs w:val="28"/>
        </w:rPr>
      </w:pPr>
      <w:r>
        <w:rPr>
          <w:sz w:val="28"/>
          <w:szCs w:val="28"/>
        </w:rPr>
        <w:t>вид перевозки;</w:t>
      </w:r>
    </w:p>
    <w:p>
      <w:pPr>
        <w:widowControl w:val="0"/>
        <w:autoSpaceDE w:val="0"/>
        <w:autoSpaceDN w:val="0"/>
        <w:adjustRightInd w:val="0"/>
        <w:ind w:firstLine="709"/>
        <w:jc w:val="both"/>
        <w:rPr>
          <w:sz w:val="28"/>
          <w:szCs w:val="28"/>
        </w:rPr>
      </w:pPr>
      <w:r>
        <w:rPr>
          <w:sz w:val="28"/>
          <w:szCs w:val="28"/>
        </w:rPr>
        <w:t>маршрут движения (участок маршрута);</w:t>
      </w:r>
    </w:p>
    <w:p>
      <w:pPr>
        <w:widowControl w:val="0"/>
        <w:autoSpaceDE w:val="0"/>
        <w:autoSpaceDN w:val="0"/>
        <w:adjustRightInd w:val="0"/>
        <w:ind w:firstLine="709"/>
        <w:jc w:val="both"/>
        <w:rPr>
          <w:sz w:val="28"/>
          <w:szCs w:val="28"/>
        </w:rPr>
      </w:pPr>
      <w:r>
        <w:rPr>
          <w:sz w:val="28"/>
          <w:szCs w:val="28"/>
        </w:rPr>
        <w:t>наименование и адрес владельца транспортного средства;</w:t>
      </w:r>
    </w:p>
    <w:p>
      <w:pPr>
        <w:widowControl w:val="0"/>
        <w:autoSpaceDE w:val="0"/>
        <w:autoSpaceDN w:val="0"/>
        <w:adjustRightInd w:val="0"/>
        <w:ind w:firstLine="709"/>
        <w:jc w:val="both"/>
        <w:rPr>
          <w:sz w:val="28"/>
          <w:szCs w:val="28"/>
        </w:rPr>
      </w:pPr>
      <w:r>
        <w:rPr>
          <w:sz w:val="28"/>
          <w:szCs w:val="28"/>
        </w:rPr>
        <w:t>марка и модель транспортного средства, государственный регистрационный номер транспортного средства;</w:t>
      </w:r>
    </w:p>
    <w:p>
      <w:pPr>
        <w:widowControl w:val="0"/>
        <w:autoSpaceDE w:val="0"/>
        <w:autoSpaceDN w:val="0"/>
        <w:adjustRightInd w:val="0"/>
        <w:ind w:firstLine="709"/>
        <w:jc w:val="both"/>
        <w:rPr>
          <w:sz w:val="28"/>
          <w:szCs w:val="28"/>
        </w:rPr>
      </w:pPr>
      <w:r>
        <w:rPr>
          <w:sz w:val="28"/>
          <w:szCs w:val="28"/>
        </w:rPr>
        <w:t>предполагаемый срок и количество поездок;</w:t>
      </w:r>
    </w:p>
    <w:p>
      <w:pPr>
        <w:widowControl w:val="0"/>
        <w:autoSpaceDE w:val="0"/>
        <w:autoSpaceDN w:val="0"/>
        <w:adjustRightInd w:val="0"/>
        <w:ind w:firstLine="709"/>
        <w:jc w:val="both"/>
        <w:rPr>
          <w:sz w:val="28"/>
          <w:szCs w:val="28"/>
        </w:rPr>
      </w:pPr>
      <w:r>
        <w:rPr>
          <w:sz w:val="28"/>
          <w:szCs w:val="28"/>
        </w:rPr>
        <w:t>характеристика груза (при наличии груза) (полное наименование, марка, модель, габариты, масса);</w:t>
      </w:r>
    </w:p>
    <w:p>
      <w:pPr>
        <w:widowControl w:val="0"/>
        <w:autoSpaceDE w:val="0"/>
        <w:autoSpaceDN w:val="0"/>
        <w:adjustRightInd w:val="0"/>
        <w:ind w:firstLine="709"/>
        <w:jc w:val="both"/>
        <w:rPr>
          <w:sz w:val="28"/>
          <w:szCs w:val="28"/>
        </w:rPr>
      </w:pPr>
      <w:r>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pPr>
        <w:widowControl w:val="0"/>
        <w:autoSpaceDE w:val="0"/>
        <w:autoSpaceDN w:val="0"/>
        <w:adjustRightInd w:val="0"/>
        <w:ind w:firstLine="709"/>
        <w:jc w:val="both"/>
        <w:rPr>
          <w:sz w:val="28"/>
          <w:szCs w:val="28"/>
        </w:rPr>
      </w:pPr>
      <w:r>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pPr>
        <w:widowControl w:val="0"/>
        <w:autoSpaceDE w:val="0"/>
        <w:autoSpaceDN w:val="0"/>
        <w:adjustRightInd w:val="0"/>
        <w:ind w:firstLine="709"/>
        <w:jc w:val="both"/>
        <w:rPr>
          <w:sz w:val="28"/>
          <w:szCs w:val="28"/>
        </w:rPr>
      </w:pPr>
      <w:r>
        <w:rPr>
          <w:sz w:val="28"/>
          <w:szCs w:val="28"/>
        </w:rPr>
        <w:t>подпись должностного лица;</w:t>
      </w:r>
    </w:p>
    <w:p>
      <w:pPr>
        <w:widowControl w:val="0"/>
        <w:autoSpaceDE w:val="0"/>
        <w:autoSpaceDN w:val="0"/>
        <w:adjustRightInd w:val="0"/>
        <w:ind w:firstLine="709"/>
        <w:jc w:val="both"/>
        <w:rPr>
          <w:sz w:val="28"/>
          <w:szCs w:val="28"/>
        </w:rPr>
      </w:pPr>
      <w:r>
        <w:rPr>
          <w:sz w:val="28"/>
          <w:szCs w:val="28"/>
        </w:rPr>
        <w:t>- подготавливает проект специального разрешения.</w:t>
      </w:r>
    </w:p>
    <w:p>
      <w:pPr>
        <w:widowControl w:val="0"/>
        <w:autoSpaceDE w:val="0"/>
        <w:autoSpaceDN w:val="0"/>
        <w:adjustRightInd w:val="0"/>
        <w:ind w:firstLine="709"/>
        <w:jc w:val="both"/>
        <w:rPr>
          <w:sz w:val="28"/>
          <w:szCs w:val="28"/>
        </w:rPr>
      </w:pPr>
      <w:r>
        <w:rPr>
          <w:sz w:val="28"/>
          <w:szCs w:val="28"/>
        </w:rPr>
        <w:t>О принятом решении уполномоченный орган обязан уведомить заявителя в письменной форме в срок не позднее дня, следующего за днем принятия указанного решения.</w:t>
      </w:r>
    </w:p>
    <w:p>
      <w:pPr>
        <w:widowControl w:val="0"/>
        <w:tabs>
          <w:tab w:val="left" w:pos="851"/>
        </w:tabs>
        <w:ind w:firstLine="709"/>
        <w:jc w:val="both"/>
        <w:rPr>
          <w:sz w:val="28"/>
          <w:szCs w:val="28"/>
        </w:rPr>
      </w:pPr>
      <w:r>
        <w:rPr>
          <w:sz w:val="28"/>
          <w:szCs w:val="28"/>
        </w:rPr>
        <w:t>3.1.4.4.</w:t>
      </w:r>
      <w:r>
        <w:t xml:space="preserve"> </w:t>
      </w:r>
      <w:r>
        <w:rPr>
          <w:sz w:val="28"/>
          <w:szCs w:val="28"/>
        </w:rPr>
        <w:t>Срок выполнения данной административной процедуры составляет 11 рабочих дней.</w:t>
      </w:r>
    </w:p>
    <w:p>
      <w:pPr>
        <w:widowControl w:val="0"/>
        <w:tabs>
          <w:tab w:val="left" w:pos="851"/>
        </w:tabs>
        <w:ind w:firstLine="709"/>
        <w:jc w:val="both"/>
        <w:rPr>
          <w:sz w:val="28"/>
          <w:szCs w:val="28"/>
        </w:rPr>
      </w:pPr>
      <w:r>
        <w:rPr>
          <w:sz w:val="28"/>
          <w:szCs w:val="28"/>
        </w:rPr>
        <w:t>В случае необходимости согласования маршрута транспортного средства с Госавтоинспекцией срок выполнения данной административной процедуры – 15 рабочих дней.</w:t>
      </w:r>
    </w:p>
    <w:p>
      <w:pPr>
        <w:widowControl w:val="0"/>
        <w:tabs>
          <w:tab w:val="left" w:pos="851"/>
        </w:tabs>
        <w:ind w:firstLine="709"/>
        <w:jc w:val="both"/>
        <w:rPr>
          <w:sz w:val="28"/>
          <w:szCs w:val="28"/>
        </w:rPr>
      </w:pPr>
      <w:r>
        <w:rPr>
          <w:sz w:val="28"/>
          <w:szCs w:val="28"/>
        </w:rPr>
        <w:t>3.1.4.5.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2.6.1 пункта 2.6  настоящего административного регламента, и копий согласований маршрута транспортного средства.</w:t>
      </w:r>
    </w:p>
    <w:p>
      <w:pPr>
        <w:widowControl w:val="0"/>
        <w:tabs>
          <w:tab w:val="left" w:pos="851"/>
        </w:tabs>
        <w:ind w:firstLine="709"/>
        <w:jc w:val="both"/>
        <w:rPr>
          <w:sz w:val="28"/>
          <w:szCs w:val="28"/>
        </w:rPr>
      </w:pPr>
      <w:r>
        <w:rPr>
          <w:sz w:val="28"/>
          <w:szCs w:val="28"/>
        </w:rPr>
        <w:t>3.1.4.6 Должностное лицо уполномоченного органа в течение одного рабочего с момента согласования специального разрешения территориальным органом управления Госавтоинспекции МВД России:</w:t>
      </w:r>
    </w:p>
    <w:p>
      <w:pPr>
        <w:widowControl w:val="0"/>
        <w:tabs>
          <w:tab w:val="left" w:pos="851"/>
        </w:tabs>
        <w:ind w:firstLine="709"/>
        <w:jc w:val="both"/>
        <w:rPr>
          <w:sz w:val="28"/>
          <w:szCs w:val="28"/>
        </w:rPr>
      </w:pPr>
      <w:r>
        <w:rPr>
          <w:sz w:val="28"/>
          <w:szCs w:val="28"/>
        </w:rPr>
        <w:t>- передает главе Новоминского сельского поселения Каневского района или уполномоченному им должностному лицу его на подпись;</w:t>
      </w:r>
    </w:p>
    <w:p>
      <w:pPr>
        <w:widowControl w:val="0"/>
        <w:tabs>
          <w:tab w:val="left" w:pos="851"/>
        </w:tabs>
        <w:ind w:firstLine="709"/>
        <w:jc w:val="both"/>
        <w:rPr>
          <w:sz w:val="28"/>
          <w:szCs w:val="28"/>
        </w:rPr>
      </w:pPr>
      <w:r>
        <w:rPr>
          <w:sz w:val="28"/>
          <w:szCs w:val="28"/>
        </w:rPr>
        <w:t>- после его подписания заверяет специальное разрешение гербовой печатью;</w:t>
      </w:r>
    </w:p>
    <w:p>
      <w:pPr>
        <w:widowControl w:val="0"/>
        <w:tabs>
          <w:tab w:val="left" w:pos="851"/>
        </w:tabs>
        <w:ind w:firstLine="709"/>
        <w:jc w:val="both"/>
        <w:rPr>
          <w:sz w:val="28"/>
          <w:szCs w:val="28"/>
        </w:rPr>
      </w:pPr>
      <w:r>
        <w:rPr>
          <w:sz w:val="28"/>
          <w:szCs w:val="28"/>
        </w:rPr>
        <w:t>- 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pPr>
        <w:widowControl w:val="0"/>
        <w:tabs>
          <w:tab w:val="left" w:pos="851"/>
        </w:tabs>
        <w:ind w:firstLine="709"/>
        <w:jc w:val="both"/>
        <w:rPr>
          <w:sz w:val="28"/>
          <w:szCs w:val="28"/>
        </w:rPr>
      </w:pPr>
      <w:r>
        <w:rPr>
          <w:sz w:val="28"/>
          <w:szCs w:val="28"/>
        </w:rPr>
        <w:t>В случае выдачи специального разрешения в электронной форме в соответствии с частью 17 статьи 31 Федерального закона от 8 ноября 2007 года N 257-ФЗ, специальное разрешение выдается на одну поездку и на срок до одного месяца.</w:t>
      </w:r>
    </w:p>
    <w:p>
      <w:pPr>
        <w:widowControl w:val="0"/>
        <w:tabs>
          <w:tab w:val="left" w:pos="851"/>
        </w:tabs>
        <w:ind w:firstLine="709"/>
        <w:jc w:val="both"/>
        <w:rPr>
          <w:sz w:val="28"/>
          <w:szCs w:val="28"/>
        </w:rPr>
      </w:pPr>
      <w:r>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pPr>
        <w:widowControl w:val="0"/>
        <w:tabs>
          <w:tab w:val="left" w:pos="851"/>
        </w:tabs>
        <w:ind w:firstLine="709"/>
        <w:jc w:val="both"/>
        <w:rPr>
          <w:sz w:val="28"/>
          <w:szCs w:val="28"/>
        </w:rPr>
      </w:pPr>
      <w:r>
        <w:rPr>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pPr>
        <w:widowControl w:val="0"/>
        <w:tabs>
          <w:tab w:val="left" w:pos="851"/>
        </w:tabs>
        <w:ind w:firstLine="709"/>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pPr>
        <w:widowControl w:val="0"/>
        <w:tabs>
          <w:tab w:val="left" w:pos="851"/>
        </w:tabs>
        <w:ind w:firstLine="709"/>
        <w:jc w:val="both"/>
        <w:rPr>
          <w:sz w:val="28"/>
          <w:szCs w:val="28"/>
        </w:rPr>
      </w:pPr>
      <w:r>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pPr>
        <w:widowControl w:val="0"/>
        <w:tabs>
          <w:tab w:val="left" w:pos="851"/>
        </w:tabs>
        <w:ind w:firstLine="709"/>
        <w:jc w:val="both"/>
        <w:rPr>
          <w:sz w:val="28"/>
          <w:szCs w:val="28"/>
        </w:rPr>
      </w:pPr>
      <w:r>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pPr>
        <w:widowControl w:val="0"/>
        <w:tabs>
          <w:tab w:val="left" w:pos="851"/>
        </w:tabs>
        <w:ind w:firstLine="709"/>
        <w:jc w:val="both"/>
        <w:rPr>
          <w:sz w:val="28"/>
          <w:szCs w:val="28"/>
        </w:rPr>
      </w:pPr>
      <w:r>
        <w:rPr>
          <w:sz w:val="28"/>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pPr>
        <w:widowControl w:val="0"/>
        <w:tabs>
          <w:tab w:val="left" w:pos="851"/>
        </w:tabs>
        <w:ind w:firstLine="709"/>
        <w:jc w:val="both"/>
        <w:rPr>
          <w:sz w:val="28"/>
          <w:szCs w:val="28"/>
        </w:rPr>
      </w:pPr>
      <w:r>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pPr>
        <w:autoSpaceDE w:val="0"/>
        <w:autoSpaceDN w:val="0"/>
        <w:adjustRightInd w:val="0"/>
        <w:ind w:firstLine="709"/>
        <w:jc w:val="both"/>
        <w:rPr>
          <w:rFonts w:eastAsia="Calibri"/>
          <w:sz w:val="28"/>
          <w:szCs w:val="28"/>
          <w:lang w:eastAsia="en-US"/>
        </w:rPr>
      </w:pPr>
      <w:r>
        <w:rPr>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rPr>
      </w:pPr>
      <w:bookmarkStart w:id="11" w:name="sub_741"/>
      <w:r>
        <w:rPr>
          <w:sz w:val="28"/>
          <w:szCs w:val="28"/>
        </w:rPr>
        <w:t>3.1.5.2. Ответственный специалист:</w:t>
      </w:r>
    </w:p>
    <w:bookmarkEnd w:id="11"/>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r>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ind w:firstLine="709"/>
        <w:jc w:val="both"/>
        <w:rPr>
          <w:sz w:val="28"/>
          <w:szCs w:val="28"/>
        </w:rPr>
      </w:pPr>
      <w:r>
        <w:rPr>
          <w:sz w:val="28"/>
          <w:szCs w:val="28"/>
        </w:rPr>
        <w:t>3.1.5.4. Срок исполнения административной процедуры по выдаче заявителю результата предоставления муниципальной услуги –1 (один) день.</w:t>
      </w:r>
    </w:p>
    <w:p>
      <w:pPr>
        <w:widowControl w:val="0"/>
        <w:tabs>
          <w:tab w:val="left" w:pos="851"/>
        </w:tabs>
        <w:ind w:firstLine="709"/>
        <w:jc w:val="both"/>
        <w:rPr>
          <w:sz w:val="28"/>
          <w:szCs w:val="28"/>
        </w:rPr>
      </w:pPr>
      <w:r>
        <w:rPr>
          <w:sz w:val="28"/>
          <w:szCs w:val="28"/>
        </w:rPr>
        <w:t>3.1.5.5. Результатом административной процедуры является выдача (направление) заявителю специального разрешения.</w:t>
      </w:r>
    </w:p>
    <w:p>
      <w:pPr>
        <w:widowControl w:val="0"/>
        <w:ind w:firstLine="709"/>
        <w:jc w:val="both"/>
        <w:rPr>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spacing w:line="0" w:lineRule="atLeast"/>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2" w:name="sub_10021"/>
      <w:bookmarkEnd w:id="12"/>
      <w:bookmarkStart w:id="13" w:name="sub_1007"/>
      <w:bookmarkEnd w:id="13"/>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ype="textWrapping"/>
      </w:r>
      <w:r>
        <w:rPr>
          <w:color w:val="000000"/>
          <w:sz w:val="28"/>
          <w:szCs w:val="28"/>
        </w:rPr>
        <w:t>в соответствии с законодательством Российской Федерации;</w:t>
      </w:r>
      <w:r>
        <w:rPr>
          <w:color w:val="FF0000"/>
          <w:sz w:val="28"/>
          <w:szCs w:val="28"/>
        </w:rPr>
        <w:t xml:space="preserve"> </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а) возможность копирования и сохранения запроса и иных документов, указанных в подпунктах 2.6.1.1. пункта 2.6.1. подраздела 2.6. раздела 2 Регламента,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Сформированный и подписанный запрос (заявление), и иные документы, указанные в подпункте 2.6.1.1. пункта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подпунктах 2.6.1.1. пункта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numPr>
          <w:ilvl w:val="0"/>
          <w:numId w:val="2"/>
        </w:numPr>
        <w:autoSpaceDE w:val="0"/>
        <w:autoSpaceDN w:val="0"/>
        <w:adjustRightInd w:val="0"/>
        <w:ind w:firstLine="709"/>
        <w:jc w:val="both"/>
        <w:rPr>
          <w:sz w:val="28"/>
          <w:szCs w:val="28"/>
        </w:rPr>
      </w:pPr>
      <w:r>
        <w:rPr>
          <w:sz w:val="28"/>
          <w:szCs w:val="28"/>
        </w:rPr>
        <w:t xml:space="preserve">Специальное разрешение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Специальное разрешение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Отказ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5"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2 (двух) рабочих дней со дня подписания и регистрации уведомления.</w:t>
      </w:r>
    </w:p>
    <w:bookmarkEnd w:id="15"/>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6" w:name="Par413"/>
      <w:bookmarkEnd w:id="16"/>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7" w:name="Par459"/>
      <w:bookmarkEnd w:id="17"/>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Новоминского сельского поселения Каневского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18" w:name="Par418"/>
      <w:bookmarkEnd w:id="18"/>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p>
    <w:p>
      <w:pPr>
        <w:autoSpaceDE w:val="0"/>
        <w:autoSpaceDN w:val="0"/>
        <w:adjustRightInd w:val="0"/>
        <w:jc w:val="center"/>
        <w:rPr>
          <w:bCs/>
          <w:sz w:val="28"/>
          <w:szCs w:val="28"/>
        </w:rPr>
      </w:pPr>
      <w:r>
        <w:rPr>
          <w:bCs/>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pPr>
        <w:pStyle w:val="40"/>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Новоминского сельского поеселения Каневской район, курирующему соответствующий орган.</w:t>
      </w:r>
    </w:p>
    <w:p>
      <w:pPr>
        <w:ind w:firstLine="709"/>
        <w:jc w:val="both"/>
        <w:rPr>
          <w:sz w:val="28"/>
          <w:szCs w:val="28"/>
        </w:rPr>
      </w:pPr>
      <w:r>
        <w:rPr>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Новоминского сельского поеселения Каневской район.</w:t>
      </w:r>
    </w:p>
    <w:p>
      <w:pPr>
        <w:ind w:firstLine="709"/>
        <w:jc w:val="both"/>
        <w:rPr>
          <w:sz w:val="28"/>
          <w:szCs w:val="28"/>
        </w:rPr>
      </w:pPr>
      <w:r>
        <w:rPr>
          <w:sz w:val="28"/>
          <w:szCs w:val="28"/>
        </w:rPr>
        <w:t xml:space="preserve">Жалобы на решения, принятые уполномоченным органом, подаются главе Новоминского сельского поеселения Каневской район.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Cs/>
          <w:sz w:val="28"/>
          <w:szCs w:val="28"/>
        </w:rPr>
      </w:pPr>
      <w:r>
        <w:rPr>
          <w:bCs/>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0"/>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0"/>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Cs/>
          <w:sz w:val="28"/>
          <w:szCs w:val="28"/>
        </w:rPr>
      </w:pPr>
      <w:r>
        <w:rPr>
          <w:bCs/>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Cs/>
          <w:sz w:val="28"/>
          <w:szCs w:val="28"/>
        </w:rPr>
      </w:pPr>
      <w:r>
        <w:rPr>
          <w:bCs/>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19"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Cs/>
          <w:sz w:val="28"/>
          <w:szCs w:val="28"/>
        </w:rPr>
      </w:pPr>
      <w:r>
        <w:rPr>
          <w:bCs/>
          <w:sz w:val="28"/>
          <w:szCs w:val="28"/>
        </w:rPr>
        <w:t>5.11. Порядок информирования заявителя о результатах</w:t>
      </w:r>
    </w:p>
    <w:p>
      <w:pPr>
        <w:ind w:firstLine="709"/>
        <w:jc w:val="center"/>
        <w:rPr>
          <w:bCs/>
          <w:sz w:val="28"/>
          <w:szCs w:val="28"/>
        </w:rPr>
      </w:pPr>
      <w:r>
        <w:rPr>
          <w:bCs/>
          <w:sz w:val="28"/>
          <w:szCs w:val="28"/>
        </w:rPr>
        <w:t>рассмотрения жалобы</w:t>
      </w:r>
    </w:p>
    <w:p>
      <w:pPr>
        <w:ind w:firstLine="709"/>
        <w:jc w:val="both"/>
        <w:rPr>
          <w:bCs/>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Cs/>
          <w:sz w:val="28"/>
          <w:szCs w:val="28"/>
        </w:rPr>
      </w:pPr>
      <w:r>
        <w:rPr>
          <w:bCs/>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Cs/>
          <w:sz w:val="28"/>
          <w:szCs w:val="28"/>
        </w:rPr>
      </w:pPr>
      <w:r>
        <w:rPr>
          <w:bCs/>
          <w:sz w:val="28"/>
          <w:szCs w:val="28"/>
        </w:rPr>
        <w:t>5.13. Право заявителя на получение информации и документов,</w:t>
      </w:r>
    </w:p>
    <w:p>
      <w:pPr>
        <w:jc w:val="center"/>
        <w:rPr>
          <w:b/>
          <w:sz w:val="28"/>
          <w:szCs w:val="28"/>
        </w:rPr>
      </w:pPr>
      <w:r>
        <w:rPr>
          <w:bCs/>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Cs/>
          <w:sz w:val="28"/>
          <w:szCs w:val="28"/>
        </w:rPr>
      </w:pPr>
      <w:r>
        <w:rPr>
          <w:bCs/>
          <w:sz w:val="28"/>
          <w:szCs w:val="28"/>
        </w:rPr>
        <w:t xml:space="preserve">5.14. Способы информирования заявителей о порядке подачи </w:t>
      </w:r>
    </w:p>
    <w:p>
      <w:pPr>
        <w:jc w:val="center"/>
        <w:rPr>
          <w:b/>
          <w:sz w:val="28"/>
          <w:szCs w:val="28"/>
        </w:rPr>
      </w:pPr>
      <w:r>
        <w:rPr>
          <w:bCs/>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2.6.1.1. пункта 2.6.1. подраздела 2.6. раздела 2 Регламента.</w:t>
      </w:r>
    </w:p>
    <w:p>
      <w:pPr>
        <w:autoSpaceDE w:val="0"/>
        <w:autoSpaceDN w:val="0"/>
        <w:adjustRightInd w:val="0"/>
        <w:ind w:firstLine="720"/>
        <w:jc w:val="both"/>
        <w:rPr>
          <w:color w:val="FF0000"/>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fldChar w:fldCharType="begin"/>
      </w:r>
      <w:r>
        <w:instrText xml:space="preserve"> HYPERLINK "garantF1://12048555.140118" </w:instrText>
      </w:r>
      <w:r>
        <w:fldChar w:fldCharType="separate"/>
      </w:r>
      <w:r>
        <w:rPr>
          <w:sz w:val="28"/>
          <w:szCs w:val="28"/>
        </w:rPr>
        <w:t>частью 18 статьи 14.1</w:t>
      </w:r>
      <w:r>
        <w:rPr>
          <w:sz w:val="28"/>
          <w:szCs w:val="28"/>
        </w:rPr>
        <w:fldChar w:fldCharType="end"/>
      </w:r>
      <w:r>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а также комплектность документов, необходимых в соответствии с подпунктами 2.6.1.1. пункта 2.6.1. подраздела 2.6.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Новоминского сельского поселения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Каневского района                                                                             Л.Е. Власенко</w:t>
      </w:r>
    </w:p>
    <w:bookmarkEnd w:id="20"/>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tbl>
      <w:tblPr>
        <w:tblStyle w:val="12"/>
        <w:tblW w:w="0" w:type="auto"/>
        <w:tblInd w:w="0" w:type="dxa"/>
        <w:tblLayout w:type="autofit"/>
        <w:tblCellMar>
          <w:top w:w="0" w:type="dxa"/>
          <w:left w:w="108" w:type="dxa"/>
          <w:bottom w:w="0" w:type="dxa"/>
          <w:right w:w="108" w:type="dxa"/>
        </w:tblCellMar>
      </w:tblPr>
      <w:tblGrid>
        <w:gridCol w:w="4463"/>
        <w:gridCol w:w="5394"/>
      </w:tblGrid>
      <w:tr>
        <w:tblPrEx>
          <w:tblCellMar>
            <w:top w:w="0" w:type="dxa"/>
            <w:left w:w="108" w:type="dxa"/>
            <w:bottom w:w="0" w:type="dxa"/>
            <w:right w:w="108" w:type="dxa"/>
          </w:tblCellMar>
        </w:tblPrEx>
        <w:tc>
          <w:tcPr>
            <w:tcW w:w="4926" w:type="dxa"/>
            <w:shd w:val="clear" w:color="auto" w:fill="auto"/>
          </w:tcPr>
          <w:p>
            <w:pPr>
              <w:tabs>
                <w:tab w:val="left" w:pos="4550"/>
              </w:tabs>
              <w:ind w:right="-2"/>
              <w:jc w:val="both"/>
              <w:rPr>
                <w:bCs/>
                <w:sz w:val="28"/>
                <w:szCs w:val="28"/>
              </w:rPr>
            </w:pPr>
          </w:p>
        </w:tc>
        <w:tc>
          <w:tcPr>
            <w:tcW w:w="4927" w:type="dxa"/>
            <w:shd w:val="clear" w:color="auto" w:fill="auto"/>
          </w:tcPr>
          <w:p>
            <w:pPr>
              <w:tabs>
                <w:tab w:val="left" w:pos="4550"/>
              </w:tabs>
              <w:ind w:right="-2"/>
              <w:jc w:val="right"/>
              <w:rPr>
                <w:bCs/>
                <w:sz w:val="28"/>
                <w:szCs w:val="28"/>
              </w:rPr>
            </w:pPr>
            <w:r>
              <w:rPr>
                <w:bCs/>
                <w:sz w:val="28"/>
                <w:szCs w:val="28"/>
              </w:rPr>
              <w:t>ПРИЛОЖЕНИЕ № 1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транспортного средства,</w:t>
            </w:r>
          </w:p>
          <w:p>
            <w:pPr>
              <w:tabs>
                <w:tab w:val="left" w:pos="4550"/>
              </w:tabs>
              <w:ind w:right="-2"/>
              <w:jc w:val="right"/>
              <w:rPr>
                <w:bCs/>
                <w:sz w:val="28"/>
                <w:szCs w:val="28"/>
              </w:rPr>
            </w:pPr>
            <w:r>
              <w:rPr>
                <w:bCs/>
                <w:sz w:val="28"/>
                <w:szCs w:val="28"/>
              </w:rPr>
              <w:t>осуществляющего перевозку тяжеловесных и (или) крупногабаритных грузов»</w:t>
            </w:r>
          </w:p>
          <w:p>
            <w:pPr>
              <w:tabs>
                <w:tab w:val="left" w:pos="4550"/>
              </w:tabs>
              <w:ind w:right="-2"/>
              <w:jc w:val="center"/>
              <w:rPr>
                <w:bCs/>
                <w:sz w:val="28"/>
                <w:szCs w:val="28"/>
              </w:rPr>
            </w:pPr>
          </w:p>
          <w:p>
            <w:pPr>
              <w:widowControl w:val="0"/>
              <w:autoSpaceDE w:val="0"/>
              <w:autoSpaceDN w:val="0"/>
              <w:adjustRightInd w:val="0"/>
              <w:rPr>
                <w:rFonts w:ascii="Times New Roman CYR" w:hAnsi="Times New Roman CYR" w:cs="Times New Roman CYR"/>
                <w:sz w:val="28"/>
                <w:szCs w:val="28"/>
              </w:rPr>
            </w:pPr>
          </w:p>
          <w:p>
            <w:pPr>
              <w:widowControl w:val="0"/>
              <w:autoSpaceDE w:val="0"/>
              <w:autoSpaceDN w:val="0"/>
              <w:adjustRightInd w:val="0"/>
              <w:rPr>
                <w:rFonts w:ascii="Times New Roman CYR" w:hAnsi="Times New Roman CYR" w:cs="Times New Roman CYR"/>
                <w:sz w:val="28"/>
                <w:szCs w:val="28"/>
              </w:rPr>
            </w:pPr>
          </w:p>
          <w:p>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Главе Новоминского сельского поселения</w:t>
            </w:r>
          </w:p>
          <w:p>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Каневского района</w:t>
            </w:r>
          </w:p>
          <w:p>
            <w:pPr>
              <w:tabs>
                <w:tab w:val="left" w:pos="4550"/>
              </w:tabs>
              <w:ind w:right="-2"/>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w:t>
            </w:r>
          </w:p>
          <w:p>
            <w:pPr>
              <w:pStyle w:val="97"/>
              <w:rPr>
                <w:rFonts w:ascii="Times New Roman" w:hAnsi="Times New Roman" w:cs="Times New Roman"/>
                <w:sz w:val="28"/>
                <w:szCs w:val="28"/>
              </w:rPr>
            </w:pPr>
            <w:r>
              <w:rPr>
                <w:rFonts w:ascii="Times New Roman" w:hAnsi="Times New Roman" w:cs="Times New Roman"/>
                <w:sz w:val="28"/>
                <w:szCs w:val="28"/>
              </w:rPr>
              <w:t>Реквизиты заявителя</w:t>
            </w:r>
          </w:p>
          <w:p>
            <w:pPr>
              <w:pStyle w:val="97"/>
              <w:rPr>
                <w:rFonts w:ascii="Times New Roman" w:hAnsi="Times New Roman" w:cs="Times New Roman"/>
                <w:sz w:val="28"/>
                <w:szCs w:val="28"/>
              </w:rPr>
            </w:pPr>
            <w:r>
              <w:rPr>
                <w:rFonts w:ascii="Times New Roman" w:hAnsi="Times New Roman" w:cs="Times New Roman"/>
                <w:sz w:val="28"/>
                <w:szCs w:val="28"/>
              </w:rPr>
              <w:t>(наименование, адрес (местонахождение)</w:t>
            </w:r>
          </w:p>
          <w:p>
            <w:pPr>
              <w:pStyle w:val="97"/>
              <w:rPr>
                <w:rFonts w:ascii="Times New Roman" w:hAnsi="Times New Roman" w:cs="Times New Roman"/>
                <w:sz w:val="28"/>
                <w:szCs w:val="28"/>
              </w:rPr>
            </w:pPr>
            <w:r>
              <w:rPr>
                <w:rFonts w:ascii="Times New Roman" w:hAnsi="Times New Roman" w:cs="Times New Roman"/>
                <w:sz w:val="28"/>
                <w:szCs w:val="28"/>
              </w:rPr>
              <w:t>- для юридических лиц, фамилия, имя,</w:t>
            </w:r>
          </w:p>
          <w:p>
            <w:pPr>
              <w:pStyle w:val="97"/>
              <w:rPr>
                <w:rFonts w:ascii="Times New Roman" w:hAnsi="Times New Roman" w:cs="Times New Roman"/>
                <w:sz w:val="28"/>
                <w:szCs w:val="28"/>
              </w:rPr>
            </w:pPr>
            <w:r>
              <w:rPr>
                <w:rFonts w:ascii="Times New Roman" w:hAnsi="Times New Roman" w:cs="Times New Roman"/>
                <w:sz w:val="28"/>
                <w:szCs w:val="28"/>
              </w:rPr>
              <w:t>отчество (при наличии), адрес места</w:t>
            </w:r>
          </w:p>
          <w:p>
            <w:pPr>
              <w:pStyle w:val="97"/>
              <w:rPr>
                <w:rFonts w:ascii="Times New Roman" w:hAnsi="Times New Roman" w:cs="Times New Roman"/>
                <w:sz w:val="28"/>
                <w:szCs w:val="28"/>
              </w:rPr>
            </w:pPr>
            <w:r>
              <w:rPr>
                <w:rFonts w:ascii="Times New Roman" w:hAnsi="Times New Roman" w:cs="Times New Roman"/>
                <w:sz w:val="28"/>
                <w:szCs w:val="28"/>
              </w:rPr>
              <w:t>жительства - для физических лиц и</w:t>
            </w:r>
          </w:p>
          <w:p>
            <w:pPr>
              <w:pStyle w:val="97"/>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p>
            <w:pPr>
              <w:pStyle w:val="97"/>
              <w:rPr>
                <w:rFonts w:ascii="Times New Roman" w:hAnsi="Times New Roman" w:cs="Times New Roman"/>
                <w:sz w:val="28"/>
                <w:szCs w:val="28"/>
              </w:rPr>
            </w:pPr>
            <w:r>
              <w:rPr>
                <w:rFonts w:ascii="Times New Roman" w:hAnsi="Times New Roman" w:cs="Times New Roman"/>
                <w:sz w:val="28"/>
                <w:szCs w:val="28"/>
              </w:rPr>
              <w:t>Исх. от ________ N ______________</w:t>
            </w:r>
          </w:p>
          <w:p>
            <w:pPr>
              <w:pStyle w:val="97"/>
              <w:rPr>
                <w:rFonts w:ascii="Times New Roman" w:hAnsi="Times New Roman" w:cs="Times New Roman"/>
                <w:sz w:val="28"/>
                <w:szCs w:val="28"/>
              </w:rPr>
            </w:pPr>
            <w:r>
              <w:rPr>
                <w:rFonts w:ascii="Times New Roman" w:hAnsi="Times New Roman" w:cs="Times New Roman"/>
                <w:sz w:val="28"/>
                <w:szCs w:val="28"/>
              </w:rPr>
              <w:t>поступило в___________________________________</w:t>
            </w:r>
          </w:p>
          <w:p>
            <w:pPr>
              <w:pStyle w:val="97"/>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pPr>
              <w:pStyle w:val="97"/>
              <w:rPr>
                <w:rFonts w:ascii="Times New Roman" w:hAnsi="Times New Roman" w:cs="Times New Roman"/>
                <w:sz w:val="28"/>
                <w:szCs w:val="28"/>
              </w:rPr>
            </w:pPr>
            <w:r>
              <w:rPr>
                <w:rFonts w:ascii="Times New Roman" w:hAnsi="Times New Roman" w:cs="Times New Roman"/>
                <w:sz w:val="28"/>
                <w:szCs w:val="28"/>
              </w:rPr>
              <w:t>дата _____________N __________________</w:t>
            </w:r>
          </w:p>
          <w:p>
            <w:pPr>
              <w:tabs>
                <w:tab w:val="left" w:pos="4550"/>
              </w:tabs>
              <w:ind w:right="-2"/>
              <w:jc w:val="both"/>
              <w:rPr>
                <w:bCs/>
                <w:sz w:val="28"/>
                <w:szCs w:val="28"/>
              </w:rPr>
            </w:pPr>
          </w:p>
        </w:tc>
      </w:tr>
    </w:tbl>
    <w:p>
      <w:pPr>
        <w:autoSpaceDE w:val="0"/>
        <w:ind w:right="-9"/>
        <w:jc w:val="both"/>
        <w:rPr>
          <w:color w:val="000000"/>
          <w:sz w:val="28"/>
          <w:szCs w:val="28"/>
        </w:rPr>
      </w:pPr>
    </w:p>
    <w:p>
      <w:pPr>
        <w:autoSpaceDE w:val="0"/>
        <w:jc w:val="center"/>
        <w:rPr>
          <w:bCs/>
          <w:color w:val="000000"/>
          <w:sz w:val="28"/>
          <w:szCs w:val="28"/>
        </w:rPr>
      </w:pPr>
      <w:r>
        <w:rPr>
          <w:bCs/>
          <w:color w:val="000000"/>
          <w:sz w:val="28"/>
          <w:szCs w:val="28"/>
        </w:rPr>
        <w:t>ЗАЯВЛЕНИЕ</w:t>
      </w:r>
      <w:r>
        <w:rPr>
          <w:bCs/>
          <w:color w:val="000000"/>
          <w:sz w:val="28"/>
          <w:szCs w:val="28"/>
        </w:rPr>
        <w:br w:type="textWrapping"/>
      </w:r>
      <w:r>
        <w:rPr>
          <w:bCs/>
          <w:color w:val="000000"/>
          <w:sz w:val="28"/>
          <w:szCs w:val="28"/>
        </w:rPr>
        <w:t>на получение специального разрешения на движение по автомобильным дорогам тяжеловесного и (или) крупногабаритного транспортного средства</w:t>
      </w:r>
    </w:p>
    <w:p>
      <w:pPr>
        <w:autoSpaceDE w:val="0"/>
        <w:jc w:val="center"/>
        <w:rPr>
          <w:color w:val="000000"/>
          <w:sz w:val="28"/>
          <w:szCs w:val="28"/>
        </w:rPr>
      </w:pPr>
    </w:p>
    <w:tbl>
      <w:tblPr>
        <w:tblStyle w:val="1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5"/>
        <w:gridCol w:w="1478"/>
        <w:gridCol w:w="370"/>
        <w:gridCol w:w="213"/>
        <w:gridCol w:w="37"/>
        <w:gridCol w:w="745"/>
        <w:gridCol w:w="674"/>
        <w:gridCol w:w="267"/>
        <w:gridCol w:w="1048"/>
        <w:gridCol w:w="730"/>
        <w:gridCol w:w="398"/>
        <w:gridCol w:w="469"/>
        <w:gridCol w:w="192"/>
        <w:gridCol w:w="634"/>
        <w:gridCol w:w="5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ИНН, ОГРН/ОГРНИП владельца транспортного средства</w:t>
            </w:r>
          </w:p>
        </w:tc>
        <w:tc>
          <w:tcPr>
            <w:tcW w:w="5697" w:type="dxa"/>
            <w:gridSpan w:val="11"/>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Маршрут движения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Вид перевозки (межрегиональная, местная)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На срок</w:t>
            </w:r>
          </w:p>
        </w:tc>
        <w:tc>
          <w:tcPr>
            <w:tcW w:w="782" w:type="dxa"/>
            <w:gridSpan w:val="2"/>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с</w:t>
            </w:r>
          </w:p>
        </w:tc>
        <w:tc>
          <w:tcPr>
            <w:tcW w:w="3586" w:type="dxa"/>
            <w:gridSpan w:val="6"/>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826" w:type="dxa"/>
            <w:gridSpan w:val="2"/>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по</w:t>
            </w:r>
          </w:p>
        </w:tc>
        <w:tc>
          <w:tcPr>
            <w:tcW w:w="503" w:type="dxa"/>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На количество поездок</w:t>
            </w:r>
          </w:p>
        </w:tc>
        <w:tc>
          <w:tcPr>
            <w:tcW w:w="5697" w:type="dxa"/>
            <w:gridSpan w:val="11"/>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226" w:type="dxa"/>
            <w:gridSpan w:val="4"/>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Характеристика груза (при наличии груза):</w:t>
            </w:r>
          </w:p>
        </w:tc>
        <w:tc>
          <w:tcPr>
            <w:tcW w:w="1723"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Делимый</w:t>
            </w:r>
          </w:p>
        </w:tc>
        <w:tc>
          <w:tcPr>
            <w:tcW w:w="2837" w:type="dxa"/>
            <w:gridSpan w:val="5"/>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да</w:t>
            </w:r>
          </w:p>
        </w:tc>
        <w:tc>
          <w:tcPr>
            <w:tcW w:w="1137" w:type="dxa"/>
            <w:gridSpan w:val="2"/>
            <w:tcBorders>
              <w:top w:val="single" w:color="auto" w:sz="4" w:space="0"/>
              <w:left w:val="single" w:color="auto" w:sz="4" w:space="0"/>
              <w:bottom w:val="single" w:color="auto" w:sz="4" w:space="0"/>
            </w:tcBorders>
          </w:tcPr>
          <w:p>
            <w:pPr>
              <w:autoSpaceDE w:val="0"/>
              <w:jc w:val="center"/>
              <w:rPr>
                <w:color w:val="000000"/>
                <w:sz w:val="28"/>
                <w:szCs w:val="28"/>
              </w:rPr>
            </w:pPr>
            <w:r>
              <w:rPr>
                <w:color w:val="000000"/>
                <w:sz w:val="28"/>
                <w:szCs w:val="28"/>
              </w:rPr>
              <w:t>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Наименование</w:t>
            </w:r>
            <w:r>
              <w:rPr>
                <w:b/>
                <w:color w:val="000000"/>
                <w:sz w:val="28"/>
                <w:szCs w:val="28"/>
              </w:rPr>
              <w:t>*</w:t>
            </w:r>
          </w:p>
        </w:tc>
        <w:tc>
          <w:tcPr>
            <w:tcW w:w="2837" w:type="dxa"/>
            <w:gridSpan w:val="5"/>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Габариты (м)</w:t>
            </w:r>
          </w:p>
        </w:tc>
        <w:tc>
          <w:tcPr>
            <w:tcW w:w="1137" w:type="dxa"/>
            <w:gridSpan w:val="2"/>
            <w:tcBorders>
              <w:top w:val="single" w:color="auto" w:sz="4" w:space="0"/>
              <w:left w:val="single" w:color="auto" w:sz="4" w:space="0"/>
              <w:bottom w:val="single" w:color="auto" w:sz="4" w:space="0"/>
            </w:tcBorders>
          </w:tcPr>
          <w:p>
            <w:pPr>
              <w:autoSpaceDE w:val="0"/>
              <w:jc w:val="center"/>
              <w:rPr>
                <w:color w:val="000000"/>
                <w:sz w:val="28"/>
                <w:szCs w:val="28"/>
              </w:rPr>
            </w:pPr>
            <w:r>
              <w:rPr>
                <w:color w:val="000000"/>
                <w:sz w:val="28"/>
                <w:szCs w:val="28"/>
              </w:rPr>
              <w:t>Масса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tcPr>
          <w:p>
            <w:pPr>
              <w:autoSpaceDE w:val="0"/>
              <w:jc w:val="center"/>
              <w:rPr>
                <w:color w:val="000000"/>
                <w:sz w:val="28"/>
                <w:szCs w:val="28"/>
              </w:rPr>
            </w:pPr>
          </w:p>
        </w:tc>
        <w:tc>
          <w:tcPr>
            <w:tcW w:w="2837" w:type="dxa"/>
            <w:gridSpan w:val="5"/>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1137" w:type="dxa"/>
            <w:gridSpan w:val="2"/>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949" w:type="dxa"/>
            <w:gridSpan w:val="8"/>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Длина свеса (м) (при наличии)</w:t>
            </w:r>
          </w:p>
        </w:tc>
        <w:tc>
          <w:tcPr>
            <w:tcW w:w="3974" w:type="dxa"/>
            <w:gridSpan w:val="7"/>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Параметры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vMerge w:val="restart"/>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Масса транспортного средства (автопоезда) без груза/с грузом (т)</w:t>
            </w:r>
          </w:p>
        </w:tc>
        <w:tc>
          <w:tcPr>
            <w:tcW w:w="1669" w:type="dxa"/>
            <w:gridSpan w:val="4"/>
            <w:vMerge w:val="restart"/>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Масса тягача (т)</w:t>
            </w:r>
          </w:p>
        </w:tc>
        <w:tc>
          <w:tcPr>
            <w:tcW w:w="1798" w:type="dxa"/>
            <w:gridSpan w:val="4"/>
            <w:tcBorders>
              <w:top w:val="single" w:color="auto" w:sz="4" w:space="0"/>
              <w:left w:val="single" w:color="auto" w:sz="4" w:space="0"/>
              <w:bottom w:val="single" w:color="auto" w:sz="4" w:space="0"/>
            </w:tcBorders>
          </w:tcPr>
          <w:p>
            <w:pPr>
              <w:autoSpaceDE w:val="0"/>
              <w:jc w:val="center"/>
              <w:rPr>
                <w:color w:val="000000"/>
                <w:sz w:val="28"/>
                <w:szCs w:val="28"/>
              </w:rPr>
            </w:pPr>
            <w:r>
              <w:rPr>
                <w:color w:val="000000"/>
                <w:sz w:val="28"/>
                <w:szCs w:val="28"/>
              </w:rPr>
              <w:t>Масса прицепа (полуприцепа) (т)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vMerge w:val="continue"/>
            <w:tcBorders>
              <w:top w:val="nil"/>
              <w:bottom w:val="single" w:color="auto" w:sz="4" w:space="0"/>
              <w:right w:val="single" w:color="auto" w:sz="4" w:space="0"/>
            </w:tcBorders>
          </w:tcPr>
          <w:p>
            <w:pPr>
              <w:autoSpaceDE w:val="0"/>
              <w:jc w:val="center"/>
              <w:rPr>
                <w:color w:val="000000"/>
                <w:sz w:val="28"/>
                <w:szCs w:val="28"/>
              </w:rPr>
            </w:pPr>
          </w:p>
        </w:tc>
        <w:tc>
          <w:tcPr>
            <w:tcW w:w="1669" w:type="dxa"/>
            <w:gridSpan w:val="4"/>
            <w:vMerge w:val="continue"/>
            <w:tcBorders>
              <w:top w:val="nil"/>
              <w:left w:val="single" w:color="auto" w:sz="4" w:space="0"/>
              <w:bottom w:val="single" w:color="auto" w:sz="4" w:space="0"/>
              <w:right w:val="single" w:color="auto" w:sz="4" w:space="0"/>
            </w:tcBorders>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1798" w:type="dxa"/>
            <w:gridSpan w:val="4"/>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Расстояния между осями (м)</w:t>
            </w:r>
          </w:p>
        </w:tc>
        <w:tc>
          <w:tcPr>
            <w:tcW w:w="5910" w:type="dxa"/>
            <w:gridSpan w:val="12"/>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013" w:type="dxa"/>
            <w:gridSpan w:val="3"/>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Нагрузки на оси (т)</w:t>
            </w:r>
          </w:p>
        </w:tc>
        <w:tc>
          <w:tcPr>
            <w:tcW w:w="1669"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2443"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1798" w:type="dxa"/>
            <w:gridSpan w:val="4"/>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Габариты транспортного средства (автопоезда):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65" w:type="dxa"/>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Длина (м)</w:t>
            </w:r>
          </w:p>
        </w:tc>
        <w:tc>
          <w:tcPr>
            <w:tcW w:w="2098"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Ширина (м)</w:t>
            </w:r>
          </w:p>
        </w:tc>
        <w:tc>
          <w:tcPr>
            <w:tcW w:w="1419" w:type="dxa"/>
            <w:gridSpan w:val="2"/>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Высота (м)</w:t>
            </w:r>
          </w:p>
        </w:tc>
        <w:tc>
          <w:tcPr>
            <w:tcW w:w="4241" w:type="dxa"/>
            <w:gridSpan w:val="8"/>
            <w:tcBorders>
              <w:top w:val="single" w:color="auto" w:sz="4" w:space="0"/>
              <w:left w:val="single" w:color="auto" w:sz="4" w:space="0"/>
              <w:bottom w:val="single" w:color="auto" w:sz="4" w:space="0"/>
            </w:tcBorders>
          </w:tcPr>
          <w:p>
            <w:pPr>
              <w:autoSpaceDE w:val="0"/>
              <w:jc w:val="center"/>
              <w:rPr>
                <w:color w:val="000000"/>
                <w:sz w:val="28"/>
                <w:szCs w:val="28"/>
              </w:rPr>
            </w:pPr>
            <w:r>
              <w:rPr>
                <w:color w:val="000000"/>
                <w:sz w:val="28"/>
                <w:szCs w:val="28"/>
              </w:rPr>
              <w:t>Минимальный радиус поворота с грузом (м)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65" w:type="dxa"/>
            <w:tcBorders>
              <w:top w:val="single" w:color="auto" w:sz="4" w:space="0"/>
              <w:bottom w:val="single" w:color="auto" w:sz="4" w:space="0"/>
              <w:right w:val="single" w:color="auto" w:sz="4" w:space="0"/>
            </w:tcBorders>
          </w:tcPr>
          <w:p>
            <w:pPr>
              <w:autoSpaceDE w:val="0"/>
              <w:jc w:val="center"/>
              <w:rPr>
                <w:color w:val="000000"/>
                <w:sz w:val="28"/>
                <w:szCs w:val="28"/>
              </w:rPr>
            </w:pPr>
          </w:p>
        </w:tc>
        <w:tc>
          <w:tcPr>
            <w:tcW w:w="2098" w:type="dxa"/>
            <w:gridSpan w:val="4"/>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1419" w:type="dxa"/>
            <w:gridSpan w:val="2"/>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4241" w:type="dxa"/>
            <w:gridSpan w:val="8"/>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682" w:type="dxa"/>
            <w:gridSpan w:val="7"/>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Необходимость автомобиля сопровождения (прикрытия)</w:t>
            </w:r>
          </w:p>
        </w:tc>
        <w:tc>
          <w:tcPr>
            <w:tcW w:w="4241" w:type="dxa"/>
            <w:gridSpan w:val="8"/>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97" w:type="dxa"/>
            <w:gridSpan w:val="9"/>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Предполагаемая максимальная скорость движения транспортного средства (автопоезда) (км/час)</w:t>
            </w:r>
          </w:p>
        </w:tc>
        <w:tc>
          <w:tcPr>
            <w:tcW w:w="2926" w:type="dxa"/>
            <w:gridSpan w:val="6"/>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97" w:type="dxa"/>
            <w:gridSpan w:val="9"/>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Банковские реквизиты</w:t>
            </w:r>
          </w:p>
        </w:tc>
        <w:tc>
          <w:tcPr>
            <w:tcW w:w="2926" w:type="dxa"/>
            <w:gridSpan w:val="6"/>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923" w:type="dxa"/>
            <w:gridSpan w:val="15"/>
            <w:tcBorders>
              <w:top w:val="single" w:color="auto" w:sz="4" w:space="0"/>
              <w:bottom w:val="single" w:color="auto" w:sz="4" w:space="0"/>
            </w:tcBorders>
          </w:tcPr>
          <w:p>
            <w:pPr>
              <w:autoSpaceDE w:val="0"/>
              <w:jc w:val="center"/>
              <w:rPr>
                <w:color w:val="000000"/>
                <w:sz w:val="28"/>
                <w:szCs w:val="28"/>
              </w:rPr>
            </w:pPr>
            <w:r>
              <w:rPr>
                <w:color w:val="000000"/>
                <w:sz w:val="28"/>
                <w:szCs w:val="28"/>
              </w:rPr>
              <w:t>Оплату гарантируем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3" w:type="dxa"/>
            <w:gridSpan w:val="2"/>
            <w:tcBorders>
              <w:top w:val="single" w:color="auto" w:sz="4" w:space="0"/>
              <w:bottom w:val="single" w:color="auto" w:sz="4" w:space="0"/>
              <w:right w:val="single" w:color="auto" w:sz="4" w:space="0"/>
            </w:tcBorders>
          </w:tcPr>
          <w:p>
            <w:pPr>
              <w:autoSpaceDE w:val="0"/>
              <w:jc w:val="center"/>
              <w:rPr>
                <w:color w:val="000000"/>
                <w:sz w:val="28"/>
                <w:szCs w:val="28"/>
              </w:rPr>
            </w:pPr>
          </w:p>
        </w:tc>
        <w:tc>
          <w:tcPr>
            <w:tcW w:w="4084" w:type="dxa"/>
            <w:gridSpan w:val="8"/>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p>
        </w:tc>
        <w:tc>
          <w:tcPr>
            <w:tcW w:w="2196" w:type="dxa"/>
            <w:gridSpan w:val="5"/>
            <w:tcBorders>
              <w:top w:val="single" w:color="auto" w:sz="4" w:space="0"/>
              <w:left w:val="single" w:color="auto" w:sz="4" w:space="0"/>
              <w:bottom w:val="single" w:color="auto" w:sz="4" w:space="0"/>
            </w:tcBorders>
          </w:tcPr>
          <w:p>
            <w:pPr>
              <w:autoSpaceDE w:val="0"/>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3" w:type="dxa"/>
            <w:gridSpan w:val="2"/>
            <w:tcBorders>
              <w:top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(должность)</w:t>
            </w:r>
          </w:p>
        </w:tc>
        <w:tc>
          <w:tcPr>
            <w:tcW w:w="4084" w:type="dxa"/>
            <w:gridSpan w:val="8"/>
            <w:tcBorders>
              <w:top w:val="single" w:color="auto" w:sz="4" w:space="0"/>
              <w:left w:val="single" w:color="auto" w:sz="4" w:space="0"/>
              <w:bottom w:val="single" w:color="auto" w:sz="4" w:space="0"/>
              <w:right w:val="single" w:color="auto" w:sz="4" w:space="0"/>
            </w:tcBorders>
          </w:tcPr>
          <w:p>
            <w:pPr>
              <w:autoSpaceDE w:val="0"/>
              <w:jc w:val="center"/>
              <w:rPr>
                <w:color w:val="000000"/>
                <w:sz w:val="28"/>
                <w:szCs w:val="28"/>
              </w:rPr>
            </w:pPr>
            <w:r>
              <w:rPr>
                <w:color w:val="000000"/>
                <w:sz w:val="28"/>
                <w:szCs w:val="28"/>
              </w:rPr>
              <w:t>(подпись)</w:t>
            </w:r>
          </w:p>
        </w:tc>
        <w:tc>
          <w:tcPr>
            <w:tcW w:w="2196" w:type="dxa"/>
            <w:gridSpan w:val="5"/>
            <w:tcBorders>
              <w:top w:val="single" w:color="auto" w:sz="4" w:space="0"/>
              <w:left w:val="single" w:color="auto" w:sz="4" w:space="0"/>
              <w:bottom w:val="single" w:color="auto" w:sz="4" w:space="0"/>
            </w:tcBorders>
          </w:tcPr>
          <w:p>
            <w:pPr>
              <w:autoSpaceDE w:val="0"/>
              <w:jc w:val="center"/>
              <w:rPr>
                <w:color w:val="000000"/>
                <w:sz w:val="28"/>
                <w:szCs w:val="28"/>
              </w:rPr>
            </w:pPr>
            <w:r>
              <w:rPr>
                <w:color w:val="000000"/>
                <w:sz w:val="28"/>
                <w:szCs w:val="28"/>
              </w:rPr>
              <w:t>(Фамилия, имя, отчество (при наличии)</w:t>
            </w:r>
          </w:p>
        </w:tc>
      </w:tr>
    </w:tbl>
    <w:p>
      <w:pPr>
        <w:autoSpaceDE w:val="0"/>
        <w:jc w:val="center"/>
        <w:rPr>
          <w:color w:val="000000"/>
          <w:sz w:val="28"/>
          <w:szCs w:val="28"/>
        </w:rPr>
      </w:pPr>
    </w:p>
    <w:p>
      <w:pPr>
        <w:autoSpaceDE w:val="0"/>
        <w:jc w:val="both"/>
        <w:rPr>
          <w:color w:val="000000"/>
          <w:sz w:val="28"/>
          <w:szCs w:val="28"/>
        </w:rPr>
      </w:pPr>
      <w:r>
        <w:rPr>
          <w:color w:val="000000"/>
          <w:sz w:val="28"/>
          <w:szCs w:val="28"/>
        </w:rPr>
        <w:t>*Указывается полное наименование груза, основные характеристики: марка, модель, описание индивидуальной и транспортной тары (способ крепления).</w:t>
      </w:r>
    </w:p>
    <w:p>
      <w:pPr>
        <w:autoSpaceDE w:val="0"/>
        <w:ind w:right="-9"/>
        <w:rPr>
          <w:color w:val="00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Новоминского сельского поселения </w:t>
      </w:r>
    </w:p>
    <w:p>
      <w:pPr>
        <w:autoSpaceDE w:val="0"/>
        <w:ind w:right="-9"/>
        <w:jc w:val="both"/>
        <w:rPr>
          <w:color w:val="000000"/>
          <w:sz w:val="28"/>
          <w:szCs w:val="28"/>
        </w:rPr>
      </w:pPr>
      <w:r>
        <w:rPr>
          <w:rFonts w:ascii="Times New Roman CYR" w:hAnsi="Times New Roman CYR" w:cs="Times New Roman CYR"/>
          <w:sz w:val="28"/>
          <w:szCs w:val="28"/>
        </w:rPr>
        <w:t>Каневского района                                                                             Л.Е. Власенко</w:t>
      </w:r>
    </w:p>
    <w:p>
      <w:pPr>
        <w:autoSpaceDE w:val="0"/>
        <w:ind w:right="-9"/>
        <w:jc w:val="both"/>
        <w:rPr>
          <w:color w:val="000000"/>
          <w:sz w:val="28"/>
          <w:szCs w:val="28"/>
        </w:rPr>
      </w:pPr>
    </w:p>
    <w:p>
      <w:pPr>
        <w:autoSpaceDE w:val="0"/>
        <w:ind w:left="5040" w:right="-9"/>
        <w:jc w:val="right"/>
        <w:rPr>
          <w:color w:val="000000"/>
          <w:sz w:val="28"/>
          <w:szCs w:val="28"/>
        </w:rPr>
      </w:pPr>
      <w:r>
        <w:rPr>
          <w:color w:val="000000"/>
          <w:sz w:val="28"/>
          <w:szCs w:val="28"/>
        </w:rPr>
        <w:t>ПРИЛОЖЕНИЕ № 2</w:t>
      </w:r>
    </w:p>
    <w:p>
      <w:pPr>
        <w:autoSpaceDE w:val="0"/>
        <w:ind w:right="-9"/>
        <w:jc w:val="right"/>
        <w:rPr>
          <w:sz w:val="28"/>
          <w:szCs w:val="28"/>
        </w:rPr>
      </w:pPr>
      <w:r>
        <w:rPr>
          <w:sz w:val="28"/>
          <w:szCs w:val="28"/>
        </w:rPr>
        <w:t xml:space="preserve">                                                                     к административному регламенту</w:t>
      </w:r>
    </w:p>
    <w:p>
      <w:pPr>
        <w:pStyle w:val="39"/>
        <w:widowControl/>
        <w:ind w:right="-9"/>
        <w:jc w:val="right"/>
        <w:rPr>
          <w:rFonts w:ascii="Times New Roman" w:hAnsi="Times New Roman" w:cs="Times New Roman"/>
          <w:b w:val="0"/>
          <w:sz w:val="28"/>
          <w:szCs w:val="28"/>
        </w:rPr>
      </w:pPr>
      <w:r>
        <w:rPr>
          <w:rFonts w:ascii="Times New Roman" w:hAnsi="Times New Roman" w:cs="Times New Roman"/>
          <w:b w:val="0"/>
          <w:sz w:val="28"/>
          <w:szCs w:val="28"/>
        </w:rPr>
        <w:t xml:space="preserve">                                                                     предоставления муниципальной</w:t>
      </w:r>
    </w:p>
    <w:p>
      <w:pPr>
        <w:widowControl w:val="0"/>
        <w:autoSpaceDE w:val="0"/>
        <w:spacing w:line="200" w:lineRule="atLeast"/>
        <w:jc w:val="right"/>
        <w:rPr>
          <w:kern w:val="1"/>
          <w:sz w:val="28"/>
          <w:szCs w:val="28"/>
          <w:shd w:val="clear" w:color="auto" w:fill="FFFFFF"/>
        </w:rPr>
      </w:pPr>
      <w:r>
        <w:rPr>
          <w:sz w:val="28"/>
          <w:szCs w:val="28"/>
        </w:rPr>
        <w:t xml:space="preserve">                                                             услуги «</w:t>
      </w:r>
      <w:r>
        <w:rPr>
          <w:kern w:val="1"/>
          <w:sz w:val="28"/>
          <w:szCs w:val="28"/>
          <w:shd w:val="clear" w:color="auto" w:fill="FFFFFF"/>
        </w:rPr>
        <w:t>Выдача специального разрешения на движение по автомобильным дорогам местного</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значения транспортного средства,</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осуществляющего перевозку тяжеловесных</w:t>
      </w:r>
    </w:p>
    <w:p>
      <w:pPr>
        <w:widowControl w:val="0"/>
        <w:autoSpaceDE w:val="0"/>
        <w:spacing w:line="200" w:lineRule="atLeast"/>
        <w:jc w:val="right"/>
        <w:rPr>
          <w:kern w:val="1"/>
          <w:sz w:val="28"/>
          <w:szCs w:val="28"/>
          <w:shd w:val="clear" w:color="auto" w:fill="FFFFFF"/>
        </w:rPr>
      </w:pPr>
      <w:r>
        <w:rPr>
          <w:kern w:val="1"/>
          <w:sz w:val="28"/>
          <w:szCs w:val="28"/>
          <w:shd w:val="clear" w:color="auto" w:fill="FFFFFF"/>
        </w:rPr>
        <w:t xml:space="preserve"> и (или) крупногабаритных грузов» </w:t>
      </w:r>
    </w:p>
    <w:p>
      <w:pPr>
        <w:widowControl w:val="0"/>
        <w:autoSpaceDE w:val="0"/>
        <w:spacing w:line="200" w:lineRule="atLeast"/>
        <w:jc w:val="right"/>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center"/>
        <w:rPr>
          <w:bCs/>
          <w:sz w:val="28"/>
          <w:szCs w:val="28"/>
        </w:rPr>
      </w:pPr>
      <w:r>
        <w:rPr>
          <w:bCs/>
          <w:sz w:val="28"/>
          <w:szCs w:val="28"/>
        </w:rPr>
        <w:t>СХЕМА</w:t>
      </w:r>
    </w:p>
    <w:p>
      <w:pPr>
        <w:tabs>
          <w:tab w:val="left" w:pos="4550"/>
        </w:tabs>
        <w:jc w:val="center"/>
        <w:rPr>
          <w:bCs/>
          <w:sz w:val="28"/>
          <w:szCs w:val="28"/>
        </w:rPr>
      </w:pPr>
      <w:r>
        <w:rPr>
          <w:bCs/>
          <w:sz w:val="28"/>
          <w:szCs w:val="28"/>
        </w:rPr>
        <w:t>тяжеловесного и (или) крупногабаритного транспортного средства (автопоезда)</w:t>
      </w:r>
    </w:p>
    <w:p>
      <w:pPr>
        <w:tabs>
          <w:tab w:val="left" w:pos="4550"/>
        </w:tabs>
        <w:jc w:val="both"/>
        <w:rPr>
          <w:bCs/>
          <w:sz w:val="28"/>
          <w:szCs w:val="28"/>
        </w:rPr>
      </w:pPr>
    </w:p>
    <w:p>
      <w:pPr>
        <w:rPr>
          <w:rFonts w:ascii="Arial" w:hAnsi="Arial" w:cs="Arial"/>
        </w:rPr>
      </w:pPr>
      <w:r>
        <w:rPr>
          <w:bCs/>
          <w:sz w:val="28"/>
          <w:szCs w:val="28"/>
        </w:rPr>
        <w:t>Вид сбоку:</w:t>
      </w:r>
      <w:r>
        <w:rPr>
          <w:rFonts w:ascii="Arial" w:hAnsi="Arial" w:cs="Arial"/>
        </w:rPr>
        <w:t xml:space="preserve"> </w:t>
      </w:r>
      <w:r>
        <w:rPr>
          <w:rFonts w:ascii="Arial" w:hAnsi="Arial" w:cs="Arial"/>
        </w:rPr>
        <w:drawing>
          <wp:inline distT="0" distB="0" distL="114300" distR="114300">
            <wp:extent cx="5932170" cy="3291840"/>
            <wp:effectExtent l="0" t="0" r="11430" b="3810"/>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5" cstate="print"/>
                    <a:stretch>
                      <a:fillRect/>
                    </a:stretch>
                  </pic:blipFill>
                  <pic:spPr>
                    <a:xfrm>
                      <a:off x="0" y="0"/>
                      <a:ext cx="5932170" cy="3291840"/>
                    </a:xfrm>
                    <a:prstGeom prst="rect">
                      <a:avLst/>
                    </a:prstGeom>
                    <a:noFill/>
                    <a:ln>
                      <a:noFill/>
                    </a:ln>
                  </pic:spPr>
                </pic:pic>
              </a:graphicData>
            </a:graphic>
          </wp:inline>
        </w:drawing>
      </w:r>
    </w:p>
    <w:p>
      <w:pPr>
        <w:autoSpaceDE w:val="0"/>
        <w:autoSpaceDN w:val="0"/>
        <w:adjustRightInd w:val="0"/>
        <w:ind w:firstLine="720"/>
        <w:jc w:val="both"/>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Вид сзади:</w:t>
      </w:r>
    </w:p>
    <w:p>
      <w:pPr>
        <w:autoSpaceDE w:val="0"/>
        <w:autoSpaceDN w:val="0"/>
        <w:adjustRightInd w:val="0"/>
        <w:ind w:firstLine="720"/>
        <w:jc w:val="both"/>
        <w:rPr>
          <w:rFonts w:ascii="Arial" w:hAnsi="Arial" w:cs="Arial"/>
        </w:rPr>
      </w:pPr>
    </w:p>
    <w:p>
      <w:pPr>
        <w:autoSpaceDE w:val="0"/>
        <w:autoSpaceDN w:val="0"/>
        <w:adjustRightInd w:val="0"/>
        <w:ind w:firstLine="720"/>
        <w:jc w:val="both"/>
        <w:rPr>
          <w:rFonts w:ascii="Arial" w:hAnsi="Arial" w:cs="Arial"/>
        </w:rPr>
      </w:pPr>
      <w:r>
        <w:rPr>
          <w:rFonts w:ascii="Arial" w:hAnsi="Arial" w:cs="Arial"/>
        </w:rPr>
        <w:drawing>
          <wp:inline distT="0" distB="0" distL="114300" distR="114300">
            <wp:extent cx="5929630" cy="6303645"/>
            <wp:effectExtent l="0" t="0" r="13970" b="1905"/>
            <wp:docPr id="5"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2"/>
                    <pic:cNvPicPr>
                      <a:picLocks noChangeAspect="1"/>
                    </pic:cNvPicPr>
                  </pic:nvPicPr>
                  <pic:blipFill>
                    <a:blip r:embed="rId6" cstate="print"/>
                    <a:stretch>
                      <a:fillRect/>
                    </a:stretch>
                  </pic:blipFill>
                  <pic:spPr>
                    <a:xfrm>
                      <a:off x="0" y="0"/>
                      <a:ext cx="5929630" cy="6303645"/>
                    </a:xfrm>
                    <a:prstGeom prst="rect">
                      <a:avLst/>
                    </a:prstGeom>
                    <a:noFill/>
                    <a:ln>
                      <a:noFill/>
                    </a:ln>
                  </pic:spPr>
                </pic:pic>
              </a:graphicData>
            </a:graphic>
          </wp:inline>
        </w:drawing>
      </w:r>
    </w:p>
    <w:p>
      <w:pPr>
        <w:autoSpaceDE w:val="0"/>
        <w:autoSpaceDN w:val="0"/>
        <w:adjustRightInd w:val="0"/>
        <w:ind w:firstLine="720"/>
        <w:jc w:val="both"/>
        <w:rPr>
          <w:rFonts w:ascii="Arial" w:hAnsi="Arial" w:cs="Arial"/>
        </w:rPr>
      </w:pPr>
    </w:p>
    <w:p>
      <w:pPr>
        <w:autoSpaceDE w:val="0"/>
        <w:autoSpaceDN w:val="0"/>
        <w:adjustRightInd w:val="0"/>
      </w:pPr>
      <w:r>
        <w:t>______________________________     _____________________________________</w:t>
      </w:r>
    </w:p>
    <w:p>
      <w:pPr>
        <w:autoSpaceDE w:val="0"/>
        <w:autoSpaceDN w:val="0"/>
        <w:adjustRightInd w:val="0"/>
      </w:pPr>
      <w:r>
        <w:t>(должность, Ф.И.О. заявителя)                (подпись заявителя)</w:t>
      </w:r>
    </w:p>
    <w:p>
      <w:pPr>
        <w:autoSpaceDE w:val="0"/>
        <w:autoSpaceDN w:val="0"/>
        <w:adjustRightInd w:val="0"/>
        <w:ind w:firstLine="720"/>
        <w:jc w:val="both"/>
      </w:pPr>
    </w:p>
    <w:p>
      <w:pPr>
        <w:autoSpaceDE w:val="0"/>
        <w:autoSpaceDN w:val="0"/>
        <w:adjustRightInd w:val="0"/>
      </w:pPr>
      <w:r>
        <w:t xml:space="preserve">                                                       М.П. (при наличии)</w:t>
      </w: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p>
      <w:pPr>
        <w:tabs>
          <w:tab w:val="left" w:pos="4550"/>
        </w:tabs>
        <w:jc w:val="both"/>
        <w:rPr>
          <w:bCs/>
          <w:sz w:val="28"/>
          <w:szCs w:val="28"/>
        </w:rPr>
      </w:pPr>
    </w:p>
    <w:tbl>
      <w:tblPr>
        <w:tblStyle w:val="12"/>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c>
          <w:tcPr>
            <w:tcW w:w="4926" w:type="dxa"/>
            <w:shd w:val="clear" w:color="auto" w:fill="auto"/>
          </w:tcPr>
          <w:p>
            <w:pPr>
              <w:tabs>
                <w:tab w:val="left" w:pos="4550"/>
              </w:tabs>
              <w:ind w:right="-2"/>
              <w:jc w:val="both"/>
              <w:rPr>
                <w:bCs/>
                <w:sz w:val="28"/>
                <w:szCs w:val="28"/>
              </w:rPr>
            </w:pPr>
          </w:p>
        </w:tc>
        <w:tc>
          <w:tcPr>
            <w:tcW w:w="4927" w:type="dxa"/>
            <w:shd w:val="clear" w:color="auto" w:fill="auto"/>
          </w:tcPr>
          <w:p>
            <w:pPr>
              <w:tabs>
                <w:tab w:val="left" w:pos="4550"/>
              </w:tabs>
              <w:ind w:right="-2"/>
              <w:jc w:val="center"/>
              <w:rPr>
                <w:bCs/>
                <w:sz w:val="28"/>
                <w:szCs w:val="28"/>
              </w:rPr>
            </w:pPr>
            <w:r>
              <w:rPr>
                <w:bCs/>
                <w:sz w:val="28"/>
                <w:szCs w:val="28"/>
              </w:rPr>
              <w:t>ПРИЛОЖЕНИЕ № 3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tabs>
                <w:tab w:val="left" w:pos="4550"/>
              </w:tabs>
              <w:ind w:right="-2"/>
              <w:jc w:val="center"/>
              <w:rPr>
                <w:bCs/>
                <w:sz w:val="28"/>
                <w:szCs w:val="28"/>
              </w:rPr>
            </w:pPr>
          </w:p>
          <w:p>
            <w:pPr>
              <w:pStyle w:val="97"/>
              <w:rPr>
                <w:bCs/>
                <w:sz w:val="28"/>
                <w:szCs w:val="28"/>
              </w:rPr>
            </w:pPr>
          </w:p>
        </w:tc>
      </w:tr>
    </w:tbl>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tabs>
          <w:tab w:val="left" w:pos="4550"/>
        </w:tabs>
        <w:jc w:val="both"/>
        <w:rPr>
          <w:bCs/>
          <w:sz w:val="28"/>
          <w:szCs w:val="28"/>
        </w:rPr>
      </w:pPr>
    </w:p>
    <w:p>
      <w:pPr>
        <w:pStyle w:val="32"/>
        <w:shd w:val="clear" w:color="auto" w:fill="FFFFFF"/>
        <w:spacing w:before="90" w:beforeAutospacing="0" w:after="0"/>
        <w:ind w:left="675" w:right="675"/>
        <w:jc w:val="center"/>
        <w:rPr>
          <w:sz w:val="27"/>
          <w:szCs w:val="27"/>
        </w:rPr>
      </w:pPr>
      <w:r>
        <w:rPr>
          <w:sz w:val="27"/>
          <w:szCs w:val="27"/>
          <w:shd w:val="clear" w:color="auto" w:fill="FFFFFF"/>
        </w:rPr>
        <w:t>СПЕЦИАЛЬНОЕ РАЗРЕШЕНИЕ № </w:t>
      </w:r>
      <w:r>
        <w:rPr>
          <w:sz w:val="27"/>
          <w:szCs w:val="27"/>
          <w:shd w:val="clear" w:color="auto" w:fill="FFFFFF"/>
        </w:rPr>
        <w:br w:type="textWrapping"/>
      </w:r>
      <w:r>
        <w:rPr>
          <w:sz w:val="27"/>
          <w:szCs w:val="27"/>
          <w:shd w:val="clear" w:color="auto" w:fill="FFFFFF"/>
        </w:rPr>
        <w:t>на движение по автомобильным дорогам тяжеловесного</w:t>
      </w:r>
      <w:r>
        <w:rPr>
          <w:sz w:val="27"/>
          <w:szCs w:val="27"/>
          <w:shd w:val="clear" w:color="auto" w:fill="FFFFFF"/>
        </w:rPr>
        <w:br w:type="textWrapping"/>
      </w:r>
      <w:r>
        <w:rPr>
          <w:sz w:val="27"/>
          <w:szCs w:val="27"/>
          <w:shd w:val="clear" w:color="auto" w:fill="FFFFFF"/>
        </w:rPr>
        <w:t>и (или) крупногабаритного транспортного средства </w:t>
      </w:r>
    </w:p>
    <w:p>
      <w:pPr>
        <w:pStyle w:val="32"/>
        <w:shd w:val="clear" w:color="auto" w:fill="FFFFFF"/>
        <w:spacing w:before="90" w:beforeAutospacing="0" w:after="0"/>
        <w:ind w:right="675"/>
        <w:jc w:val="center"/>
        <w:rPr>
          <w:sz w:val="27"/>
          <w:szCs w:val="27"/>
          <w:shd w:val="clear" w:color="auto" w:fill="FFFFFF"/>
        </w:rPr>
      </w:pPr>
    </w:p>
    <w:p>
      <w:pPr>
        <w:pStyle w:val="32"/>
        <w:shd w:val="clear" w:color="auto" w:fill="FFFFFF"/>
        <w:spacing w:before="90" w:beforeAutospacing="0" w:after="0"/>
        <w:ind w:right="675"/>
        <w:jc w:val="center"/>
        <w:rPr>
          <w:sz w:val="27"/>
          <w:szCs w:val="27"/>
          <w:shd w:val="clear" w:color="auto" w:fill="FFFFFF"/>
        </w:rPr>
      </w:pPr>
      <w:r>
        <w:rPr>
          <w:sz w:val="27"/>
          <w:szCs w:val="27"/>
          <w:shd w:val="clear" w:color="auto" w:fill="FFFFFF"/>
        </w:rPr>
        <w:t>(лицевая сторона) </w:t>
      </w:r>
    </w:p>
    <w:tbl>
      <w:tblPr>
        <w:tblStyle w:val="12"/>
        <w:tblW w:w="9030" w:type="dxa"/>
        <w:tblInd w:w="0" w:type="dxa"/>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75"/>
        <w:gridCol w:w="243"/>
        <w:gridCol w:w="345"/>
        <w:gridCol w:w="438"/>
        <w:gridCol w:w="437"/>
        <w:gridCol w:w="438"/>
        <w:gridCol w:w="270"/>
        <w:gridCol w:w="133"/>
        <w:gridCol w:w="303"/>
        <w:gridCol w:w="1159"/>
        <w:gridCol w:w="589"/>
      </w:tblGrid>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tblCellMar>
            <w:top w:w="0" w:type="dxa"/>
            <w:left w:w="0" w:type="dxa"/>
            <w:bottom w:w="0" w:type="dxa"/>
            <w:right w:w="0" w:type="dxa"/>
          </w:tblCellMar>
        </w:tblPrEx>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Вид перевозки (межрегиональная, местная)</w:t>
            </w:r>
          </w:p>
        </w:tc>
        <w:tc>
          <w:tcPr>
            <w:tcW w:w="0" w:type="auto"/>
            <w:gridSpan w:val="6"/>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Год</w:t>
            </w:r>
          </w:p>
        </w:tc>
        <w:tc>
          <w:tcPr>
            <w:tcW w:w="0" w:type="auto"/>
            <w:gridSpan w:val="6"/>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Разрешено выполнить</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поездок в период с</w:t>
            </w:r>
          </w:p>
        </w:tc>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по</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По маршруту</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Характеристика груза (при наличии груза) (полное наименование, марка, модель, габариты, масса)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Параметры транспортного средства (автопоезда)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restart"/>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Масса транспортного средства (автопоезда) без груза/с грузом (т)</w:t>
            </w:r>
          </w:p>
        </w:tc>
        <w:tc>
          <w:tcPr>
            <w:tcW w:w="0" w:type="auto"/>
            <w:gridSpan w:val="2"/>
            <w:vMerge w:val="restart"/>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Масса тягача (т)</w:t>
            </w:r>
          </w:p>
        </w:tc>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Масса прицепа (полуприцепа) (т)</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vMerge w:val="continue"/>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tc>
        <w:tc>
          <w:tcPr>
            <w:tcW w:w="0" w:type="auto"/>
            <w:gridSpan w:val="2"/>
            <w:vMerge w:val="continue"/>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tc>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tc>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Расстояния между осями (м)</w:t>
            </w:r>
          </w:p>
        </w:tc>
        <w:tc>
          <w:tcPr>
            <w:tcW w:w="0" w:type="auto"/>
            <w:gridSpan w:val="10"/>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Нагрузки на оси (т)</w:t>
            </w:r>
          </w:p>
        </w:tc>
        <w:tc>
          <w:tcPr>
            <w:tcW w:w="0" w:type="auto"/>
            <w:gridSpan w:val="10"/>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Габариты транспортного средства (автопоезда):</w:t>
            </w:r>
          </w:p>
        </w:tc>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Длина (м)</w:t>
            </w:r>
          </w:p>
        </w:tc>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Ширина (м)</w:t>
            </w:r>
          </w:p>
        </w:tc>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Высота (м)</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8"/>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Разрешение выдано (наименование уполномоченного органа)</w:t>
            </w:r>
          </w:p>
        </w:tc>
        <w:tc>
          <w:tcPr>
            <w:tcW w:w="0" w:type="auto"/>
            <w:gridSpan w:val="3"/>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11"/>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gridSpan w:val="4"/>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(должность)</w:t>
            </w:r>
          </w:p>
        </w:tc>
        <w:tc>
          <w:tcPr>
            <w:tcW w:w="0" w:type="auto"/>
            <w:gridSpan w:val="4"/>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(подпись)</w:t>
            </w:r>
          </w:p>
        </w:tc>
        <w:tc>
          <w:tcPr>
            <w:tcW w:w="0" w:type="auto"/>
            <w:gridSpan w:val="5"/>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(Фамилия, имя, отчество (при наличии)</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4"/>
            <w:tcBorders>
              <w:top w:val="single" w:color="A0A0A0" w:sz="6" w:space="0"/>
              <w:left w:val="single" w:color="A0A0A0" w:sz="6" w:space="0"/>
              <w:bottom w:val="single" w:color="A0A0A0" w:sz="6" w:space="0"/>
              <w:right w:val="nil"/>
            </w:tcBorders>
            <w:shd w:val="clear" w:color="auto" w:fill="FFFFFF"/>
            <w:tcMar>
              <w:top w:w="90" w:type="dxa"/>
              <w:left w:w="45" w:type="dxa"/>
              <w:bottom w:w="90" w:type="dxa"/>
              <w:right w:w="90" w:type="dxa"/>
            </w:tcMar>
          </w:tcPr>
          <w:p>
            <w:pPr>
              <w:textAlignment w:val="top"/>
            </w:pPr>
            <w:r>
              <w:rPr>
                <w:rFonts w:eastAsia="SimSun"/>
                <w:lang w:val="en-US" w:eastAsia="zh-CN"/>
              </w:rPr>
              <w:t>"__" ____________ 20__ г.</w:t>
            </w:r>
          </w:p>
        </w:tc>
        <w:tc>
          <w:tcPr>
            <w:tcW w:w="0" w:type="auto"/>
            <w:gridSpan w:val="7"/>
            <w:tcBorders>
              <w:top w:val="single" w:color="A0A0A0" w:sz="6" w:space="0"/>
              <w:left w:val="nil"/>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М.П. (при наличии)</w:t>
            </w:r>
          </w:p>
        </w:tc>
      </w:tr>
    </w:tbl>
    <w:p>
      <w:pPr>
        <w:pStyle w:val="32"/>
        <w:shd w:val="clear" w:color="auto" w:fill="FFFFFF"/>
        <w:spacing w:before="90" w:beforeAutospacing="0" w:after="90"/>
        <w:ind w:left="675" w:right="675"/>
        <w:jc w:val="center"/>
        <w:rPr>
          <w:sz w:val="27"/>
          <w:szCs w:val="27"/>
        </w:rPr>
      </w:pPr>
      <w:r>
        <w:rPr>
          <w:sz w:val="27"/>
          <w:szCs w:val="27"/>
          <w:shd w:val="clear" w:color="auto" w:fill="FFFFFF"/>
        </w:rPr>
        <w:t> </w:t>
      </w:r>
    </w:p>
    <w:p>
      <w:pPr>
        <w:pStyle w:val="32"/>
        <w:shd w:val="clear" w:color="auto" w:fill="FFFFFF"/>
        <w:spacing w:before="90" w:beforeAutospacing="0" w:after="90"/>
        <w:ind w:left="675" w:right="675"/>
        <w:jc w:val="center"/>
        <w:rPr>
          <w:sz w:val="27"/>
          <w:szCs w:val="27"/>
        </w:rPr>
      </w:pPr>
      <w:r>
        <w:rPr>
          <w:sz w:val="27"/>
          <w:szCs w:val="27"/>
          <w:shd w:val="clear" w:color="auto" w:fill="FFFFFF"/>
        </w:rPr>
        <w:t>(оборотная сторона) </w:t>
      </w:r>
    </w:p>
    <w:tbl>
      <w:tblPr>
        <w:tblStyle w:val="12"/>
        <w:tblW w:w="9030" w:type="dxa"/>
        <w:tblInd w:w="0" w:type="dxa"/>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0"/>
        <w:gridCol w:w="4520"/>
      </w:tblGrid>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Вид сопровождения</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Особые условия движения </w:t>
            </w:r>
            <w:r>
              <w:rPr>
                <w:rFonts w:eastAsia="SimSun"/>
                <w:sz w:val="15"/>
                <w:szCs w:val="15"/>
                <w:lang w:val="en-US" w:eastAsia="zh-CN"/>
              </w:rPr>
              <w:t>1</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А. С нормативными требованиями настоящего специального разрешения, а также в области дорожного движения ознакомлен</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Водитель(и) транспортного средства</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center"/>
            </w:pPr>
            <w:r>
              <w:t>(Фамилия, имя, отчество (при наличии), подпись)</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Подпись владельца транспортного средства</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Фамилия, имя, отчество (при наличии)</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"__" ___________ 20__ г.</w:t>
            </w:r>
          </w:p>
        </w:tc>
        <w:tc>
          <w:tcPr>
            <w:tcW w:w="0" w:type="auto"/>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М.П. (при наличии)</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pStyle w:val="32"/>
              <w:spacing w:before="0" w:beforeAutospacing="0" w:after="0"/>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val="en-US" w:eastAsia="zh-CN"/>
              </w:rPr>
              <w:t> </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(без отметок настоящее специальное разрешение недействительно)</w:t>
            </w:r>
          </w:p>
        </w:tc>
      </w:tr>
      <w:tr>
        <w:tblPrEx>
          <w:tblBorders>
            <w:top w:val="none" w:color="A0A0A0" w:sz="6" w:space="0"/>
            <w:left w:val="none" w:color="A0A0A0" w:sz="6" w:space="0"/>
            <w:bottom w:val="none" w:color="A0A0A0" w:sz="6" w:space="0"/>
            <w:right w:val="none" w:color="A0A0A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2"/>
            <w:tcBorders>
              <w:top w:val="single" w:color="A0A0A0" w:sz="6" w:space="0"/>
              <w:left w:val="single" w:color="A0A0A0" w:sz="6" w:space="0"/>
              <w:bottom w:val="single" w:color="A0A0A0" w:sz="6" w:space="0"/>
              <w:right w:val="single" w:color="A0A0A0" w:sz="6" w:space="0"/>
            </w:tcBorders>
            <w:shd w:val="clear" w:color="auto" w:fill="FFFFFF"/>
            <w:tcMar>
              <w:top w:w="90" w:type="dxa"/>
              <w:left w:w="45" w:type="dxa"/>
              <w:bottom w:w="90" w:type="dxa"/>
              <w:right w:w="90" w:type="dxa"/>
            </w:tcMar>
          </w:tcPr>
          <w:p>
            <w:pPr>
              <w:textAlignment w:val="top"/>
            </w:pPr>
            <w:r>
              <w:rPr>
                <w:rFonts w:eastAsia="SimSun"/>
                <w:lang w:eastAsia="zh-CN"/>
              </w:rPr>
              <w:t>Отметки контролирующих органов (указывается, в том числе дата, время и место осуществления контроля)</w:t>
            </w:r>
          </w:p>
        </w:tc>
      </w:tr>
    </w:tbl>
    <w:p>
      <w:pPr>
        <w:tabs>
          <w:tab w:val="left" w:pos="4550"/>
        </w:tabs>
        <w:jc w:val="center"/>
        <w:rPr>
          <w:bCs/>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Новоминского сельского поселения </w:t>
      </w:r>
    </w:p>
    <w:p>
      <w:pPr>
        <w:tabs>
          <w:tab w:val="left" w:pos="4550"/>
        </w:tabs>
        <w:jc w:val="both"/>
        <w:rPr>
          <w:bCs/>
          <w:sz w:val="28"/>
          <w:szCs w:val="28"/>
        </w:rPr>
      </w:pPr>
      <w:r>
        <w:rPr>
          <w:rFonts w:ascii="Times New Roman CYR" w:hAnsi="Times New Roman CYR" w:cs="Times New Roman CYR"/>
          <w:sz w:val="28"/>
          <w:szCs w:val="28"/>
        </w:rPr>
        <w:t>Каневского района                                                                             Л.Е. Власенко</w:t>
      </w: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tbl>
      <w:tblPr>
        <w:tblStyle w:val="12"/>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rPr>
          <w:trHeight w:val="3483" w:hRule="atLeast"/>
        </w:trPr>
        <w:tc>
          <w:tcPr>
            <w:tcW w:w="4926" w:type="dxa"/>
            <w:shd w:val="clear" w:color="auto" w:fill="auto"/>
          </w:tcPr>
          <w:p>
            <w:pPr>
              <w:tabs>
                <w:tab w:val="left" w:pos="4550"/>
              </w:tabs>
              <w:ind w:right="-2"/>
              <w:jc w:val="both"/>
              <w:rPr>
                <w:bCs/>
                <w:sz w:val="28"/>
                <w:szCs w:val="28"/>
              </w:rPr>
            </w:pPr>
          </w:p>
        </w:tc>
        <w:tc>
          <w:tcPr>
            <w:tcW w:w="4927" w:type="dxa"/>
            <w:shd w:val="clear" w:color="auto" w:fill="auto"/>
          </w:tcPr>
          <w:p>
            <w:pPr>
              <w:tabs>
                <w:tab w:val="left" w:pos="4550"/>
              </w:tabs>
              <w:ind w:right="-2"/>
              <w:jc w:val="center"/>
              <w:rPr>
                <w:bCs/>
                <w:sz w:val="28"/>
                <w:szCs w:val="28"/>
              </w:rPr>
            </w:pPr>
            <w:r>
              <w:rPr>
                <w:bCs/>
                <w:sz w:val="28"/>
                <w:szCs w:val="28"/>
              </w:rPr>
              <w:t>ПРИЛОЖЕНИЕ № 4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pStyle w:val="97"/>
              <w:rPr>
                <w:bCs/>
                <w:sz w:val="28"/>
                <w:szCs w:val="28"/>
              </w:rPr>
            </w:pPr>
          </w:p>
        </w:tc>
      </w:tr>
    </w:tbl>
    <w:p>
      <w:pPr>
        <w:jc w:val="both"/>
        <w:outlineLvl w:val="0"/>
        <w:rPr>
          <w:kern w:val="36"/>
          <w:sz w:val="28"/>
          <w:szCs w:val="28"/>
        </w:rPr>
      </w:pPr>
    </w:p>
    <w:p>
      <w:pPr>
        <w:jc w:val="center"/>
        <w:outlineLvl w:val="0"/>
        <w:rPr>
          <w:kern w:val="36"/>
          <w:sz w:val="28"/>
          <w:szCs w:val="28"/>
        </w:rPr>
      </w:pPr>
      <w:r>
        <w:rPr>
          <w:kern w:val="36"/>
          <w:sz w:val="28"/>
          <w:szCs w:val="28"/>
        </w:rPr>
        <w:t xml:space="preserve">ФОРМА ЗАЯВЛЕНИЯ </w:t>
      </w:r>
    </w:p>
    <w:p>
      <w:pPr>
        <w:jc w:val="center"/>
        <w:outlineLvl w:val="0"/>
        <w:rPr>
          <w:kern w:val="36"/>
          <w:sz w:val="28"/>
          <w:szCs w:val="28"/>
        </w:rPr>
      </w:pPr>
      <w:r>
        <w:rPr>
          <w:kern w:val="36"/>
          <w:sz w:val="28"/>
          <w:szCs w:val="28"/>
        </w:rPr>
        <w:t>об исправлении технических ошибок</w:t>
      </w:r>
    </w:p>
    <w:p>
      <w:pPr>
        <w:outlineLvl w:val="0"/>
        <w:rPr>
          <w:b/>
          <w:bCs/>
          <w:kern w:val="36"/>
          <w:sz w:val="28"/>
          <w:szCs w:val="28"/>
        </w:rPr>
      </w:pPr>
    </w:p>
    <w:p>
      <w:pPr>
        <w:widowControl w:val="0"/>
        <w:autoSpaceDE w:val="0"/>
        <w:autoSpaceDN w:val="0"/>
        <w:adjustRightInd w:val="0"/>
        <w:ind w:left="4536"/>
        <w:rPr>
          <w:rFonts w:eastAsia="Calibri"/>
          <w:sz w:val="28"/>
          <w:szCs w:val="28"/>
          <w:lang w:eastAsia="en-US"/>
        </w:rPr>
      </w:pPr>
      <w:r>
        <w:rPr>
          <w:rFonts w:eastAsia="Calibri"/>
          <w:sz w:val="28"/>
          <w:szCs w:val="28"/>
          <w:lang w:eastAsia="en-US"/>
        </w:rPr>
        <w:t>В администрацию Новоминского сельского поселения</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both"/>
        <w:rPr>
          <w:rFonts w:eastAsia="Calibri"/>
          <w:sz w:val="28"/>
          <w:szCs w:val="28"/>
          <w:lang w:eastAsia="en-US"/>
        </w:rPr>
      </w:pPr>
    </w:p>
    <w:p>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pPr>
        <w:widowControl w:val="0"/>
        <w:autoSpaceDE w:val="0"/>
        <w:autoSpaceDN w:val="0"/>
        <w:adjustRightInd w:val="0"/>
        <w:ind w:firstLine="709"/>
        <w:jc w:val="both"/>
        <w:rPr>
          <w:rFonts w:eastAsia="Calibri"/>
          <w:sz w:val="28"/>
          <w:szCs w:val="28"/>
          <w:vertAlign w:val="superscript"/>
          <w:lang w:eastAsia="en-US"/>
        </w:rPr>
      </w:pPr>
      <w:r>
        <w:rPr>
          <w:rFonts w:eastAsia="Calibri"/>
          <w:sz w:val="28"/>
          <w:szCs w:val="28"/>
          <w:lang w:eastAsia="en-US"/>
        </w:rPr>
        <w:t>Прошу внести изменение в _______________________________________ ___________________________________________________________________,</w:t>
      </w:r>
      <w:r>
        <w:rPr>
          <w:rFonts w:eastAsia="Calibri"/>
          <w:sz w:val="28"/>
          <w:szCs w:val="28"/>
          <w:vertAlign w:val="superscript"/>
          <w:lang w:eastAsia="en-US"/>
        </w:rPr>
        <w:t xml:space="preserve">                                                  </w:t>
      </w:r>
    </w:p>
    <w:p>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(указываются допущенные опечатки и (или) ошибки</w:t>
      </w:r>
    </w:p>
    <w:p>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____________________</w:t>
      </w:r>
    </w:p>
    <w:p>
      <w:pPr>
        <w:widowControl w:val="0"/>
        <w:autoSpaceDE w:val="0"/>
        <w:autoSpaceDN w:val="0"/>
        <w:adjustRightInd w:val="0"/>
        <w:rPr>
          <w:rFonts w:eastAsia="Calibri"/>
          <w:sz w:val="28"/>
          <w:szCs w:val="28"/>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Подпись заявителя</w:t>
      </w:r>
    </w:p>
    <w:p>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Новоминского</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pPr>
        <w:widowControl w:val="0"/>
        <w:suppressAutoHyphens/>
        <w:autoSpaceDE w:val="0"/>
        <w:rPr>
          <w:rFonts w:ascii="Times New Roman CYR" w:hAnsi="Times New Roman CYR" w:cs="Times New Roman CYR"/>
          <w:sz w:val="28"/>
          <w:szCs w:val="28"/>
        </w:rPr>
      </w:pPr>
      <w:r>
        <w:rPr>
          <w:rFonts w:ascii="Times New Roman CYR" w:hAnsi="Times New Roman CYR" w:cs="Times New Roman CYR"/>
          <w:sz w:val="28"/>
          <w:szCs w:val="28"/>
        </w:rPr>
        <w:t>Каневского района                                                                                Л.Е. Власенко</w:t>
      </w:r>
    </w:p>
    <w:tbl>
      <w:tblPr>
        <w:tblStyle w:val="12"/>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rPr>
          <w:trHeight w:val="3483" w:hRule="atLeast"/>
        </w:trPr>
        <w:tc>
          <w:tcPr>
            <w:tcW w:w="4926" w:type="dxa"/>
            <w:shd w:val="clear" w:color="auto" w:fill="auto"/>
          </w:tcPr>
          <w:p>
            <w:pPr>
              <w:tabs>
                <w:tab w:val="left" w:pos="4550"/>
              </w:tabs>
              <w:ind w:right="-2"/>
              <w:jc w:val="both"/>
              <w:rPr>
                <w:bCs/>
                <w:sz w:val="28"/>
                <w:szCs w:val="28"/>
              </w:rPr>
            </w:pPr>
          </w:p>
        </w:tc>
        <w:tc>
          <w:tcPr>
            <w:tcW w:w="4927" w:type="dxa"/>
            <w:shd w:val="clear" w:color="auto" w:fill="auto"/>
          </w:tcPr>
          <w:p>
            <w:pPr>
              <w:tabs>
                <w:tab w:val="left" w:pos="4550"/>
              </w:tabs>
              <w:ind w:right="-2"/>
              <w:jc w:val="center"/>
              <w:rPr>
                <w:bCs/>
                <w:sz w:val="28"/>
                <w:szCs w:val="28"/>
              </w:rPr>
            </w:pPr>
            <w:r>
              <w:rPr>
                <w:bCs/>
                <w:sz w:val="28"/>
                <w:szCs w:val="28"/>
              </w:rPr>
              <w:t>ПРИЛОЖЕНИЕ № 5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pStyle w:val="97"/>
              <w:rPr>
                <w:bCs/>
                <w:sz w:val="28"/>
                <w:szCs w:val="28"/>
              </w:rPr>
            </w:pPr>
          </w:p>
        </w:tc>
      </w:tr>
    </w:tbl>
    <w:p>
      <w:pPr>
        <w:jc w:val="center"/>
        <w:outlineLvl w:val="0"/>
        <w:rPr>
          <w:kern w:val="36"/>
          <w:sz w:val="28"/>
          <w:szCs w:val="28"/>
        </w:rPr>
      </w:pPr>
    </w:p>
    <w:p>
      <w:pPr>
        <w:jc w:val="center"/>
        <w:outlineLvl w:val="0"/>
        <w:rPr>
          <w:kern w:val="36"/>
          <w:sz w:val="28"/>
          <w:szCs w:val="28"/>
        </w:rPr>
      </w:pPr>
      <w:r>
        <w:rPr>
          <w:kern w:val="36"/>
          <w:sz w:val="28"/>
          <w:szCs w:val="28"/>
        </w:rPr>
        <w:t xml:space="preserve">ФОРМА ЗАЯВЛЕНИЯ </w:t>
      </w:r>
    </w:p>
    <w:p>
      <w:pPr>
        <w:ind w:firstLine="2801" w:firstLineChars="1000"/>
        <w:jc w:val="both"/>
        <w:rPr>
          <w:bCs/>
          <w:sz w:val="28"/>
          <w:szCs w:val="28"/>
        </w:rPr>
      </w:pPr>
      <w:r>
        <w:rPr>
          <w:b/>
          <w:sz w:val="28"/>
          <w:szCs w:val="28"/>
        </w:rPr>
        <w:t xml:space="preserve"> </w:t>
      </w:r>
      <w:r>
        <w:rPr>
          <w:bCs/>
          <w:sz w:val="28"/>
          <w:szCs w:val="28"/>
        </w:rPr>
        <w:t>о выдаче дубликата документа</w:t>
      </w:r>
    </w:p>
    <w:p>
      <w:pPr>
        <w:jc w:val="center"/>
        <w:rPr>
          <w:b/>
          <w:sz w:val="28"/>
          <w:szCs w:val="28"/>
        </w:rPr>
      </w:pPr>
      <w:r>
        <w:rPr>
          <w:bCs/>
          <w:sz w:val="28"/>
          <w:szCs w:val="28"/>
        </w:rPr>
        <w:t>по предоставлению муниципальной услуги</w:t>
      </w:r>
    </w:p>
    <w:tbl>
      <w:tblPr>
        <w:tblStyle w:val="12"/>
        <w:tblW w:w="0" w:type="auto"/>
        <w:tblCellSpacing w:w="15" w:type="dxa"/>
        <w:tblInd w:w="0" w:type="dxa"/>
        <w:tblLayout w:type="autofit"/>
        <w:tblCellMar>
          <w:top w:w="15" w:type="dxa"/>
          <w:left w:w="15" w:type="dxa"/>
          <w:bottom w:w="15" w:type="dxa"/>
          <w:right w:w="15" w:type="dxa"/>
        </w:tblCellMar>
      </w:tblPr>
      <w:tblGrid>
        <w:gridCol w:w="81"/>
        <w:gridCol w:w="66"/>
        <w:gridCol w:w="81"/>
      </w:tblGrid>
      <w:tr>
        <w:tblPrEx>
          <w:tblCellMar>
            <w:top w:w="15" w:type="dxa"/>
            <w:left w:w="15" w:type="dxa"/>
            <w:bottom w:w="15" w:type="dxa"/>
            <w:right w:w="15" w:type="dxa"/>
          </w:tblCellMar>
        </w:tblPrEx>
        <w:trPr>
          <w:tblCellSpacing w:w="15" w:type="dxa"/>
        </w:trPr>
        <w:tc>
          <w:tcPr>
            <w:tcW w:w="0" w:type="auto"/>
            <w:vAlign w:val="center"/>
          </w:tcPr>
          <w:p>
            <w:pPr>
              <w:rPr>
                <w:sz w:val="28"/>
                <w:szCs w:val="28"/>
              </w:rPr>
            </w:pPr>
          </w:p>
        </w:tc>
        <w:tc>
          <w:tcPr>
            <w:tcW w:w="0" w:type="auto"/>
            <w:vAlign w:val="center"/>
          </w:tcPr>
          <w:p>
            <w:pPr>
              <w:rPr>
                <w:sz w:val="28"/>
                <w:szCs w:val="28"/>
              </w:rPr>
            </w:pPr>
          </w:p>
        </w:tc>
        <w:tc>
          <w:tcPr>
            <w:tcW w:w="0" w:type="auto"/>
            <w:vAlign w:val="center"/>
          </w:tcPr>
          <w:p>
            <w:pPr>
              <w:rPr>
                <w:sz w:val="28"/>
                <w:szCs w:val="28"/>
              </w:rPr>
            </w:pPr>
          </w:p>
        </w:tc>
      </w:tr>
    </w:tbl>
    <w:p>
      <w:pPr>
        <w:suppressAutoHyphens/>
        <w:autoSpaceDE w:val="0"/>
        <w:ind w:left="5245"/>
        <w:jc w:val="both"/>
        <w:rPr>
          <w:sz w:val="28"/>
          <w:szCs w:val="28"/>
          <w:lang w:eastAsia="zh-CN"/>
        </w:rPr>
      </w:pPr>
      <w:r>
        <w:rPr>
          <w:sz w:val="28"/>
          <w:szCs w:val="28"/>
          <w:lang w:eastAsia="zh-CN"/>
        </w:rPr>
        <w:t xml:space="preserve"> Главе </w:t>
      </w:r>
    </w:p>
    <w:p>
      <w:pPr>
        <w:suppressAutoHyphens/>
        <w:autoSpaceDE w:val="0"/>
        <w:ind w:left="5245"/>
        <w:jc w:val="both"/>
        <w:rPr>
          <w:sz w:val="28"/>
          <w:szCs w:val="28"/>
          <w:lang w:eastAsia="zh-CN"/>
        </w:rPr>
      </w:pPr>
      <w:r>
        <w:rPr>
          <w:sz w:val="28"/>
          <w:szCs w:val="28"/>
          <w:lang w:eastAsia="zh-CN"/>
        </w:rPr>
        <w:t xml:space="preserve">администрации Новоминского </w:t>
      </w:r>
    </w:p>
    <w:p>
      <w:pPr>
        <w:suppressAutoHyphens/>
        <w:autoSpaceDE w:val="0"/>
        <w:ind w:left="5245"/>
        <w:jc w:val="both"/>
        <w:rPr>
          <w:sz w:val="28"/>
          <w:szCs w:val="28"/>
          <w:lang w:eastAsia="zh-CN"/>
        </w:rPr>
      </w:pPr>
      <w:r>
        <w:rPr>
          <w:sz w:val="28"/>
          <w:szCs w:val="28"/>
          <w:lang w:eastAsia="zh-CN"/>
        </w:rPr>
        <w:t>сельского поселения</w:t>
      </w:r>
    </w:p>
    <w:p>
      <w:pPr>
        <w:suppressAutoHyphens/>
        <w:autoSpaceDE w:val="0"/>
        <w:ind w:left="5245"/>
        <w:jc w:val="both"/>
        <w:rPr>
          <w:sz w:val="28"/>
          <w:szCs w:val="28"/>
          <w:lang w:eastAsia="zh-CN"/>
        </w:rPr>
      </w:pPr>
      <w:r>
        <w:rPr>
          <w:sz w:val="28"/>
          <w:szCs w:val="28"/>
          <w:lang w:eastAsia="zh-CN"/>
        </w:rPr>
        <w:t>______________________________</w:t>
      </w:r>
    </w:p>
    <w:p>
      <w:pPr>
        <w:suppressAutoHyphens/>
        <w:autoSpaceDE w:val="0"/>
        <w:ind w:left="5245"/>
        <w:jc w:val="both"/>
        <w:rPr>
          <w:sz w:val="28"/>
          <w:szCs w:val="28"/>
          <w:lang w:eastAsia="zh-CN"/>
        </w:rPr>
      </w:pPr>
      <w:r>
        <w:rPr>
          <w:sz w:val="28"/>
          <w:szCs w:val="28"/>
          <w:lang w:eastAsia="zh-CN"/>
        </w:rPr>
        <w:tab/>
      </w:r>
      <w:r>
        <w:rPr>
          <w:sz w:val="28"/>
          <w:szCs w:val="28"/>
          <w:lang w:eastAsia="zh-CN"/>
        </w:rPr>
        <w:tab/>
      </w:r>
    </w:p>
    <w:p>
      <w:pPr>
        <w:suppressAutoHyphens/>
        <w:autoSpaceDE w:val="0"/>
        <w:jc w:val="center"/>
        <w:rPr>
          <w:bCs/>
          <w:sz w:val="28"/>
          <w:szCs w:val="28"/>
        </w:rPr>
      </w:pPr>
      <w:r>
        <w:rPr>
          <w:bCs/>
          <w:sz w:val="28"/>
          <w:szCs w:val="28"/>
          <w:lang w:eastAsia="zh-CN"/>
        </w:rPr>
        <w:t>ЗАЯВЛЕНИЕ</w:t>
      </w:r>
      <w:r>
        <w:rPr>
          <w:bCs/>
          <w:sz w:val="28"/>
          <w:szCs w:val="28"/>
        </w:rPr>
        <w:t xml:space="preserve"> </w:t>
      </w:r>
    </w:p>
    <w:p>
      <w:pPr>
        <w:suppressAutoHyphens/>
        <w:autoSpaceDE w:val="0"/>
        <w:jc w:val="center"/>
        <w:rPr>
          <w:bCs/>
          <w:sz w:val="28"/>
          <w:szCs w:val="28"/>
          <w:lang w:eastAsia="zh-CN"/>
        </w:rPr>
      </w:pPr>
      <w:r>
        <w:rPr>
          <w:bCs/>
          <w:sz w:val="28"/>
          <w:szCs w:val="28"/>
          <w:lang w:eastAsia="zh-CN"/>
        </w:rPr>
        <w:t xml:space="preserve">о  выдаче дубликата </w:t>
      </w:r>
      <w:r>
        <w:rPr>
          <w:bCs/>
          <w:sz w:val="27"/>
          <w:szCs w:val="27"/>
          <w:shd w:val="clear" w:color="auto" w:fill="FFFFFF"/>
        </w:rPr>
        <w:t>специального разрешения</w:t>
      </w:r>
      <w:r>
        <w:rPr>
          <w:bCs/>
          <w:sz w:val="27"/>
          <w:szCs w:val="27"/>
          <w:shd w:val="clear" w:color="auto" w:fill="FFFFFF"/>
        </w:rPr>
        <w:br w:type="textWrapping"/>
      </w:r>
      <w:r>
        <w:rPr>
          <w:bCs/>
          <w:sz w:val="27"/>
          <w:szCs w:val="27"/>
          <w:shd w:val="clear" w:color="auto" w:fill="FFFFFF"/>
        </w:rPr>
        <w:t>на движение по автомобильным дорогам тяжеловесного</w:t>
      </w:r>
      <w:r>
        <w:rPr>
          <w:bCs/>
          <w:sz w:val="27"/>
          <w:szCs w:val="27"/>
          <w:shd w:val="clear" w:color="auto" w:fill="FFFFFF"/>
        </w:rPr>
        <w:br w:type="textWrapping"/>
      </w:r>
      <w:r>
        <w:rPr>
          <w:bCs/>
          <w:sz w:val="27"/>
          <w:szCs w:val="27"/>
          <w:shd w:val="clear" w:color="auto" w:fill="FFFFFF"/>
        </w:rPr>
        <w:t>и (или) крупногабаритного транспортного средства</w:t>
      </w:r>
      <w:r>
        <w:rPr>
          <w:bCs/>
          <w:sz w:val="28"/>
          <w:szCs w:val="28"/>
          <w:lang w:eastAsia="zh-CN"/>
        </w:rPr>
        <w:t xml:space="preserve"> </w:t>
      </w:r>
    </w:p>
    <w:p>
      <w:pPr>
        <w:suppressAutoHyphens/>
        <w:autoSpaceDE w:val="0"/>
        <w:rPr>
          <w:b/>
          <w:sz w:val="28"/>
          <w:szCs w:val="28"/>
          <w:lang w:eastAsia="zh-CN"/>
        </w:rPr>
      </w:pPr>
    </w:p>
    <w:p>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pPr>
        <w:suppressAutoHyphens/>
        <w:autoSpaceDE w:val="0"/>
        <w:jc w:val="both"/>
        <w:rPr>
          <w:sz w:val="28"/>
          <w:szCs w:val="28"/>
          <w:lang w:eastAsia="zh-CN"/>
        </w:rPr>
      </w:pPr>
      <w:r>
        <w:rPr>
          <w:sz w:val="28"/>
          <w:szCs w:val="28"/>
          <w:lang w:eastAsia="zh-CN"/>
        </w:rPr>
        <w:t>____________________________________________________________________</w:t>
      </w:r>
    </w:p>
    <w:p>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pPr>
        <w:rPr>
          <w:bCs/>
          <w:sz w:val="28"/>
          <w:szCs w:val="28"/>
          <w:lang w:eastAsia="zh-CN"/>
        </w:rPr>
      </w:pPr>
      <w:r>
        <w:rPr>
          <w:bCs/>
          <w:sz w:val="28"/>
          <w:szCs w:val="28"/>
          <w:lang w:eastAsia="zh-CN"/>
        </w:rPr>
        <w:t xml:space="preserve">прошу выдать дубликат специального разрешения  </w:t>
      </w:r>
      <w:r>
        <w:rPr>
          <w:bCs/>
          <w:sz w:val="27"/>
          <w:szCs w:val="27"/>
          <w:shd w:val="clear" w:color="auto" w:fill="FFFFFF"/>
        </w:rPr>
        <w:t>на движение по автомобильным дорогам тяжеловесного</w:t>
      </w:r>
      <w:r>
        <w:rPr>
          <w:bCs/>
          <w:sz w:val="27"/>
          <w:szCs w:val="27"/>
          <w:shd w:val="clear" w:color="auto" w:fill="FFFFFF"/>
        </w:rPr>
        <w:br w:type="textWrapping"/>
      </w:r>
      <w:r>
        <w:rPr>
          <w:bCs/>
          <w:sz w:val="27"/>
          <w:szCs w:val="27"/>
          <w:shd w:val="clear" w:color="auto" w:fill="FFFFFF"/>
        </w:rPr>
        <w:t>и (или) крупногабаритного транспортного средства</w:t>
      </w:r>
    </w:p>
    <w:p>
      <w:pPr>
        <w:rPr>
          <w:bCs/>
          <w:sz w:val="28"/>
          <w:szCs w:val="28"/>
        </w:rPr>
      </w:pPr>
      <w:r>
        <w:rPr>
          <w:bCs/>
          <w:sz w:val="28"/>
          <w:szCs w:val="28"/>
        </w:rPr>
        <w:t>по состоянию на __.__.____  №_____</w:t>
      </w:r>
    </w:p>
    <w:p>
      <w:pPr>
        <w:suppressAutoHyphens/>
        <w:autoSpaceDE w:val="0"/>
        <w:rPr>
          <w:sz w:val="28"/>
          <w:szCs w:val="28"/>
          <w:lang w:eastAsia="zh-CN"/>
        </w:rPr>
      </w:pPr>
      <w:r>
        <w:rPr>
          <w:bCs/>
          <w:sz w:val="28"/>
          <w:szCs w:val="28"/>
          <w:lang w:eastAsia="zh-CN"/>
        </w:rPr>
        <w:t xml:space="preserve">в связи с тем, что </w:t>
      </w:r>
      <w:r>
        <w:rPr>
          <w:b/>
          <w:sz w:val="28"/>
          <w:szCs w:val="28"/>
          <w:lang w:eastAsia="zh-CN"/>
        </w:rPr>
        <w:t xml:space="preserve"> ____</w:t>
      </w:r>
      <w:r>
        <w:rPr>
          <w:sz w:val="28"/>
          <w:szCs w:val="28"/>
          <w:lang w:eastAsia="zh-CN"/>
        </w:rPr>
        <w:t>_________________________________________________________</w:t>
      </w:r>
    </w:p>
    <w:p>
      <w:pPr>
        <w:suppressAutoHyphens/>
        <w:autoSpaceDE w:val="0"/>
        <w:rPr>
          <w:sz w:val="28"/>
          <w:szCs w:val="28"/>
          <w:lang w:eastAsia="zh-CN"/>
        </w:rPr>
      </w:pPr>
      <w:r>
        <w:rPr>
          <w:sz w:val="28"/>
          <w:szCs w:val="28"/>
          <w:lang w:eastAsia="zh-CN"/>
        </w:rPr>
        <w:t xml:space="preserve">                           (указать причину выдачи дубликата)</w:t>
      </w:r>
    </w:p>
    <w:p>
      <w:pPr>
        <w:suppressAutoHyphens/>
        <w:autoSpaceDE w:val="0"/>
        <w:rPr>
          <w:sz w:val="28"/>
          <w:szCs w:val="28"/>
          <w:lang w:eastAsia="zh-CN"/>
        </w:rPr>
      </w:pPr>
    </w:p>
    <w:p>
      <w:pPr>
        <w:suppressAutoHyphens/>
        <w:autoSpaceDE w:val="0"/>
        <w:rPr>
          <w:sz w:val="28"/>
          <w:szCs w:val="28"/>
          <w:lang w:eastAsia="zh-CN"/>
        </w:rPr>
      </w:pPr>
      <w:r>
        <w:rPr>
          <w:sz w:val="28"/>
          <w:szCs w:val="28"/>
          <w:lang w:eastAsia="zh-CN"/>
        </w:rPr>
        <w:t>К настоящему заявлению прилагаю &lt;*&gt;:</w:t>
      </w:r>
    </w:p>
    <w:p>
      <w:pPr>
        <w:suppressAutoHyphens/>
        <w:autoSpaceDE w:val="0"/>
        <w:rPr>
          <w:sz w:val="28"/>
          <w:szCs w:val="28"/>
          <w:lang w:eastAsia="zh-CN"/>
        </w:rPr>
      </w:pPr>
    </w:p>
    <w:tbl>
      <w:tblPr>
        <w:tblStyle w:val="12"/>
        <w:tblW w:w="0" w:type="auto"/>
        <w:tblInd w:w="70" w:type="dxa"/>
        <w:tblLayout w:type="fixed"/>
        <w:tblCellMar>
          <w:top w:w="0" w:type="dxa"/>
          <w:left w:w="70" w:type="dxa"/>
          <w:bottom w:w="0" w:type="dxa"/>
          <w:right w:w="70" w:type="dxa"/>
        </w:tblCellMar>
      </w:tblPr>
      <w:tblGrid>
        <w:gridCol w:w="945"/>
        <w:gridCol w:w="4725"/>
        <w:gridCol w:w="1890"/>
        <w:gridCol w:w="1953"/>
      </w:tblGrid>
      <w:tr>
        <w:tblPrEx>
          <w:tblCellMar>
            <w:top w:w="0" w:type="dxa"/>
            <w:left w:w="70" w:type="dxa"/>
            <w:bottom w:w="0" w:type="dxa"/>
            <w:right w:w="70" w:type="dxa"/>
          </w:tblCellMar>
        </w:tblPrEx>
        <w:trPr>
          <w:trHeight w:val="240" w:hRule="atLeast"/>
        </w:trPr>
        <w:tc>
          <w:tcPr>
            <w:tcW w:w="945" w:type="dxa"/>
            <w:tcBorders>
              <w:top w:val="single" w:color="000000" w:sz="6" w:space="0"/>
              <w:left w:val="single" w:color="000000" w:sz="6" w:space="0"/>
              <w:bottom w:val="single" w:color="000000" w:sz="6" w:space="0"/>
            </w:tcBorders>
          </w:tcPr>
          <w:p>
            <w:pPr>
              <w:suppressAutoHyphens/>
              <w:jc w:val="center"/>
              <w:rPr>
                <w:sz w:val="28"/>
                <w:szCs w:val="28"/>
                <w:lang w:eastAsia="zh-CN"/>
              </w:rPr>
            </w:pPr>
            <w:r>
              <w:rPr>
                <w:sz w:val="28"/>
                <w:szCs w:val="28"/>
                <w:lang w:eastAsia="zh-CN"/>
              </w:rPr>
              <w:t>№</w:t>
            </w:r>
          </w:p>
          <w:p>
            <w:pPr>
              <w:suppressAutoHyphens/>
              <w:jc w:val="center"/>
              <w:rPr>
                <w:sz w:val="28"/>
                <w:szCs w:val="28"/>
                <w:lang w:eastAsia="zh-CN"/>
              </w:rPr>
            </w:pPr>
            <w:r>
              <w:rPr>
                <w:sz w:val="28"/>
                <w:szCs w:val="28"/>
                <w:lang w:eastAsia="zh-CN"/>
              </w:rPr>
              <w:t>п/п</w:t>
            </w:r>
          </w:p>
        </w:tc>
        <w:tc>
          <w:tcPr>
            <w:tcW w:w="4725" w:type="dxa"/>
            <w:tcBorders>
              <w:top w:val="single" w:color="000000" w:sz="6" w:space="0"/>
              <w:left w:val="single" w:color="000000" w:sz="6" w:space="0"/>
              <w:bottom w:val="single" w:color="000000" w:sz="6" w:space="0"/>
            </w:tcBorders>
          </w:tcPr>
          <w:p>
            <w:pPr>
              <w:suppressAutoHyphens/>
              <w:jc w:val="center"/>
              <w:rPr>
                <w:sz w:val="28"/>
                <w:szCs w:val="28"/>
                <w:lang w:eastAsia="zh-CN"/>
              </w:rPr>
            </w:pPr>
            <w:r>
              <w:rPr>
                <w:sz w:val="28"/>
                <w:szCs w:val="28"/>
                <w:lang w:eastAsia="zh-CN"/>
              </w:rPr>
              <w:t>Реквизиты документа</w:t>
            </w:r>
          </w:p>
        </w:tc>
        <w:tc>
          <w:tcPr>
            <w:tcW w:w="1890" w:type="dxa"/>
            <w:tcBorders>
              <w:top w:val="single" w:color="000000" w:sz="6" w:space="0"/>
              <w:left w:val="single" w:color="000000" w:sz="6" w:space="0"/>
              <w:bottom w:val="single" w:color="000000" w:sz="6" w:space="0"/>
            </w:tcBorders>
          </w:tcPr>
          <w:p>
            <w:pPr>
              <w:suppressAutoHyphens/>
              <w:jc w:val="center"/>
              <w:rPr>
                <w:sz w:val="28"/>
                <w:szCs w:val="28"/>
                <w:lang w:eastAsia="zh-CN"/>
              </w:rPr>
            </w:pPr>
            <w:r>
              <w:rPr>
                <w:sz w:val="28"/>
                <w:szCs w:val="28"/>
                <w:lang w:eastAsia="zh-CN"/>
              </w:rPr>
              <w:t>Подлинник</w:t>
            </w:r>
          </w:p>
        </w:tc>
        <w:tc>
          <w:tcPr>
            <w:tcW w:w="1953" w:type="dxa"/>
            <w:tcBorders>
              <w:top w:val="single" w:color="000000" w:sz="6" w:space="0"/>
              <w:left w:val="single" w:color="000000" w:sz="6" w:space="0"/>
              <w:bottom w:val="single" w:color="000000" w:sz="6" w:space="0"/>
              <w:right w:val="single" w:color="000000" w:sz="6" w:space="0"/>
            </w:tcBorders>
          </w:tcPr>
          <w:p>
            <w:pPr>
              <w:suppressAutoHyphens/>
              <w:jc w:val="center"/>
              <w:rPr>
                <w:sz w:val="28"/>
                <w:szCs w:val="28"/>
                <w:lang w:eastAsia="zh-CN"/>
              </w:rPr>
            </w:pPr>
            <w:r>
              <w:rPr>
                <w:sz w:val="28"/>
                <w:szCs w:val="28"/>
                <w:lang w:eastAsia="zh-CN"/>
              </w:rPr>
              <w:t>Копия</w:t>
            </w:r>
          </w:p>
        </w:tc>
      </w:tr>
      <w:tr>
        <w:tblPrEx>
          <w:tblCellMar>
            <w:top w:w="0" w:type="dxa"/>
            <w:left w:w="70" w:type="dxa"/>
            <w:bottom w:w="0" w:type="dxa"/>
            <w:right w:w="70" w:type="dxa"/>
          </w:tblCellMar>
        </w:tblPrEx>
        <w:trPr>
          <w:trHeight w:val="240" w:hRule="atLeast"/>
        </w:trPr>
        <w:tc>
          <w:tcPr>
            <w:tcW w:w="945" w:type="dxa"/>
            <w:tcBorders>
              <w:top w:val="single" w:color="000000" w:sz="6" w:space="0"/>
              <w:left w:val="single" w:color="000000" w:sz="6" w:space="0"/>
              <w:bottom w:val="single" w:color="000000" w:sz="6" w:space="0"/>
            </w:tcBorders>
          </w:tcPr>
          <w:p>
            <w:pPr>
              <w:suppressAutoHyphens/>
              <w:snapToGrid w:val="0"/>
              <w:rPr>
                <w:sz w:val="28"/>
                <w:szCs w:val="28"/>
                <w:lang w:eastAsia="zh-CN"/>
              </w:rPr>
            </w:pPr>
          </w:p>
        </w:tc>
        <w:tc>
          <w:tcPr>
            <w:tcW w:w="4725" w:type="dxa"/>
            <w:tcBorders>
              <w:top w:val="single" w:color="000000" w:sz="6" w:space="0"/>
              <w:left w:val="single" w:color="000000" w:sz="6" w:space="0"/>
              <w:bottom w:val="single" w:color="000000" w:sz="6" w:space="0"/>
            </w:tcBorders>
          </w:tcPr>
          <w:p>
            <w:pPr>
              <w:suppressAutoHyphens/>
              <w:snapToGrid w:val="0"/>
              <w:rPr>
                <w:sz w:val="28"/>
                <w:szCs w:val="28"/>
                <w:lang w:eastAsia="zh-CN"/>
              </w:rPr>
            </w:pPr>
          </w:p>
        </w:tc>
        <w:tc>
          <w:tcPr>
            <w:tcW w:w="1890" w:type="dxa"/>
            <w:tcBorders>
              <w:top w:val="single" w:color="000000" w:sz="6" w:space="0"/>
              <w:left w:val="single" w:color="000000" w:sz="6" w:space="0"/>
              <w:bottom w:val="single" w:color="000000" w:sz="6" w:space="0"/>
            </w:tcBorders>
          </w:tcPr>
          <w:p>
            <w:pPr>
              <w:suppressAutoHyphens/>
              <w:snapToGrid w:val="0"/>
              <w:rPr>
                <w:sz w:val="28"/>
                <w:szCs w:val="28"/>
                <w:lang w:eastAsia="zh-CN"/>
              </w:rPr>
            </w:pPr>
          </w:p>
        </w:tc>
        <w:tc>
          <w:tcPr>
            <w:tcW w:w="1953" w:type="dxa"/>
            <w:tcBorders>
              <w:top w:val="single" w:color="000000" w:sz="6" w:space="0"/>
              <w:left w:val="single" w:color="000000" w:sz="6" w:space="0"/>
              <w:bottom w:val="single" w:color="000000" w:sz="6" w:space="0"/>
              <w:right w:val="single" w:color="000000" w:sz="6" w:space="0"/>
            </w:tcBorders>
          </w:tcPr>
          <w:p>
            <w:pPr>
              <w:suppressAutoHyphens/>
              <w:snapToGrid w:val="0"/>
              <w:ind w:left="25" w:hanging="25"/>
              <w:rPr>
                <w:sz w:val="28"/>
                <w:szCs w:val="28"/>
                <w:lang w:eastAsia="zh-CN"/>
              </w:rPr>
            </w:pPr>
          </w:p>
        </w:tc>
      </w:tr>
    </w:tbl>
    <w:p>
      <w:pPr>
        <w:suppressAutoHyphens/>
        <w:autoSpaceDE w:val="0"/>
        <w:rPr>
          <w:sz w:val="28"/>
          <w:szCs w:val="28"/>
          <w:lang w:eastAsia="zh-CN"/>
        </w:rPr>
      </w:pPr>
      <w:r>
        <w:rPr>
          <w:sz w:val="28"/>
          <w:szCs w:val="28"/>
          <w:lang w:eastAsia="zh-CN"/>
        </w:rPr>
        <w:t>Контактный телефон _____________________, факс __________________,</w:t>
      </w:r>
    </w:p>
    <w:p>
      <w:pPr>
        <w:suppressAutoHyphens/>
        <w:autoSpaceDE w:val="0"/>
        <w:rPr>
          <w:sz w:val="28"/>
          <w:szCs w:val="28"/>
          <w:lang w:eastAsia="zh-CN"/>
        </w:rPr>
      </w:pPr>
      <w:r>
        <w:rPr>
          <w:sz w:val="28"/>
          <w:szCs w:val="28"/>
          <w:lang w:eastAsia="zh-CN"/>
        </w:rPr>
        <w:t>адрес электронной почты _________________________________________</w:t>
      </w:r>
    </w:p>
    <w:p>
      <w:pPr>
        <w:suppressAutoHyphens/>
        <w:autoSpaceDE w:val="0"/>
        <w:rPr>
          <w:sz w:val="28"/>
          <w:szCs w:val="28"/>
          <w:lang w:eastAsia="zh-CN"/>
        </w:rPr>
      </w:pPr>
    </w:p>
    <w:p>
      <w:pPr>
        <w:autoSpaceDE w:val="0"/>
        <w:autoSpaceDN w:val="0"/>
        <w:adjustRightInd w:val="0"/>
        <w:ind w:firstLine="709"/>
        <w:jc w:val="both"/>
        <w:outlineLvl w:val="0"/>
        <w:rPr>
          <w:bCs/>
          <w:sz w:val="28"/>
          <w:szCs w:val="28"/>
        </w:rPr>
      </w:pPr>
      <w:r>
        <w:rPr>
          <w:bCs/>
          <w:sz w:val="28"/>
          <w:szCs w:val="28"/>
        </w:rPr>
        <w:t>Результат рассмотрения заявления прошу предоставить (нужное подчеркнуть):</w:t>
      </w:r>
    </w:p>
    <w:p>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pPr>
        <w:suppressAutoHyphens/>
        <w:autoSpaceDE w:val="0"/>
        <w:rPr>
          <w:sz w:val="28"/>
          <w:szCs w:val="28"/>
          <w:lang w:eastAsia="zh-CN"/>
        </w:rPr>
      </w:pPr>
      <w:r>
        <w:rPr>
          <w:sz w:val="28"/>
          <w:szCs w:val="28"/>
          <w:lang w:eastAsia="zh-CN"/>
        </w:rPr>
        <w:t xml:space="preserve">___________________ </w:t>
      </w:r>
      <w:r>
        <w:rPr>
          <w:sz w:val="28"/>
          <w:szCs w:val="28"/>
          <w:lang w:eastAsia="zh-CN"/>
        </w:rPr>
        <w:tab/>
      </w:r>
      <w:r>
        <w:rPr>
          <w:sz w:val="28"/>
          <w:szCs w:val="28"/>
          <w:lang w:eastAsia="zh-CN"/>
        </w:rPr>
        <w:t xml:space="preserve">________________________________________ </w:t>
      </w:r>
    </w:p>
    <w:p>
      <w:pPr>
        <w:suppressAutoHyphens/>
        <w:autoSpaceDE w:val="0"/>
        <w:ind w:firstLine="840" w:firstLineChars="300"/>
        <w:rPr>
          <w:sz w:val="28"/>
          <w:szCs w:val="28"/>
          <w:lang w:eastAsia="zh-CN"/>
        </w:rPr>
      </w:pPr>
      <w:r>
        <w:rPr>
          <w:sz w:val="28"/>
          <w:szCs w:val="28"/>
          <w:lang w:eastAsia="zh-CN"/>
        </w:rPr>
        <w:t>(подпись)                                  (Ф.И.О. полностью )</w:t>
      </w:r>
    </w:p>
    <w:p>
      <w:pPr>
        <w:suppressAutoHyphens/>
        <w:autoSpaceDE w:val="0"/>
        <w:rPr>
          <w:sz w:val="28"/>
          <w:szCs w:val="28"/>
          <w:lang w:eastAsia="zh-CN"/>
        </w:rPr>
      </w:pPr>
      <w:r>
        <w:rPr>
          <w:sz w:val="28"/>
          <w:szCs w:val="28"/>
          <w:lang w:eastAsia="zh-CN"/>
        </w:rPr>
        <w:t>Дата «____» ____________________ ____ г.</w:t>
      </w:r>
    </w:p>
    <w:p>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pPr>
        <w:suppressAutoHyphens/>
        <w:jc w:val="both"/>
        <w:rPr>
          <w:sz w:val="28"/>
          <w:szCs w:val="28"/>
          <w:lang w:eastAsia="zh-CN"/>
        </w:rPr>
      </w:pPr>
    </w:p>
    <w:p>
      <w:pPr>
        <w:widowControl w:val="0"/>
        <w:autoSpaceDE w:val="0"/>
        <w:autoSpaceDN w:val="0"/>
        <w:adjustRightInd w:val="0"/>
        <w:jc w:val="right"/>
        <w:rPr>
          <w:sz w:val="28"/>
          <w:szCs w:val="28"/>
        </w:rPr>
      </w:pPr>
      <w:r>
        <w:rPr>
          <w:sz w:val="28"/>
          <w:szCs w:val="28"/>
        </w:rPr>
        <w:t xml:space="preserve">На обработку персональных данных согласен _______________________.                                                         </w:t>
      </w:r>
    </w:p>
    <w:p>
      <w:pPr>
        <w:suppressAutoHyphens/>
        <w:jc w:val="both"/>
        <w:rPr>
          <w:sz w:val="28"/>
          <w:szCs w:val="28"/>
          <w:lang w:eastAsia="zh-CN"/>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Новоминского</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pPr>
        <w:autoSpaceDE w:val="0"/>
        <w:rPr>
          <w:bCs/>
          <w:sz w:val="28"/>
          <w:szCs w:val="28"/>
        </w:rPr>
      </w:pPr>
      <w:r>
        <w:rPr>
          <w:rFonts w:ascii="Times New Roman CYR" w:hAnsi="Times New Roman CYR" w:cs="Times New Roman CYR"/>
          <w:sz w:val="28"/>
          <w:szCs w:val="28"/>
        </w:rPr>
        <w:t>Каневского района                                                                                Л.Е. Власенко</w:t>
      </w: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p>
      <w:pPr>
        <w:widowControl w:val="0"/>
        <w:suppressAutoHyphens/>
        <w:autoSpaceDE w:val="0"/>
        <w:rPr>
          <w:rFonts w:ascii="Times New Roman CYR" w:hAnsi="Times New Roman CYR" w:cs="Times New Roman CYR"/>
          <w:sz w:val="28"/>
          <w:szCs w:val="28"/>
          <w:lang w:eastAsia="en-US"/>
        </w:rPr>
      </w:pPr>
    </w:p>
    <w:tbl>
      <w:tblPr>
        <w:tblStyle w:val="12"/>
        <w:tblW w:w="0" w:type="auto"/>
        <w:tblInd w:w="0" w:type="dxa"/>
        <w:tblLayout w:type="autofit"/>
        <w:tblCellMar>
          <w:top w:w="0" w:type="dxa"/>
          <w:left w:w="108" w:type="dxa"/>
          <w:bottom w:w="0" w:type="dxa"/>
          <w:right w:w="108" w:type="dxa"/>
        </w:tblCellMar>
      </w:tblPr>
      <w:tblGrid>
        <w:gridCol w:w="4926"/>
        <w:gridCol w:w="4927"/>
      </w:tblGrid>
      <w:tr>
        <w:tblPrEx>
          <w:tblCellMar>
            <w:top w:w="0" w:type="dxa"/>
            <w:left w:w="108" w:type="dxa"/>
            <w:bottom w:w="0" w:type="dxa"/>
            <w:right w:w="108" w:type="dxa"/>
          </w:tblCellMar>
        </w:tblPrEx>
        <w:trPr>
          <w:trHeight w:val="3483" w:hRule="atLeast"/>
        </w:trPr>
        <w:tc>
          <w:tcPr>
            <w:tcW w:w="4926" w:type="dxa"/>
            <w:shd w:val="clear" w:color="auto" w:fill="auto"/>
          </w:tcPr>
          <w:p>
            <w:pPr>
              <w:tabs>
                <w:tab w:val="left" w:pos="4550"/>
              </w:tabs>
              <w:ind w:right="-2"/>
              <w:jc w:val="both"/>
              <w:rPr>
                <w:bCs/>
                <w:sz w:val="28"/>
                <w:szCs w:val="28"/>
              </w:rPr>
            </w:pPr>
          </w:p>
        </w:tc>
        <w:tc>
          <w:tcPr>
            <w:tcW w:w="4927" w:type="dxa"/>
            <w:shd w:val="clear" w:color="auto" w:fill="auto"/>
          </w:tcPr>
          <w:p>
            <w:pPr>
              <w:tabs>
                <w:tab w:val="left" w:pos="4550"/>
              </w:tabs>
              <w:ind w:right="-2"/>
              <w:jc w:val="center"/>
              <w:rPr>
                <w:bCs/>
                <w:sz w:val="28"/>
                <w:szCs w:val="28"/>
              </w:rPr>
            </w:pPr>
            <w:r>
              <w:rPr>
                <w:bCs/>
                <w:sz w:val="28"/>
                <w:szCs w:val="28"/>
              </w:rPr>
              <w:t>ПРИЛОЖЕНИЕ № 6                                                                    к административному регламенту                                                                     предоставления муниципальной                                                             услуги «Выдача специального разрешения на движение по автомобильным дорогам местного</w:t>
            </w:r>
          </w:p>
          <w:p>
            <w:pPr>
              <w:tabs>
                <w:tab w:val="left" w:pos="4550"/>
              </w:tabs>
              <w:ind w:right="-2"/>
              <w:jc w:val="center"/>
              <w:rPr>
                <w:bCs/>
                <w:sz w:val="28"/>
                <w:szCs w:val="28"/>
              </w:rPr>
            </w:pPr>
            <w:r>
              <w:rPr>
                <w:bCs/>
                <w:sz w:val="28"/>
                <w:szCs w:val="28"/>
              </w:rPr>
              <w:t>значения транспортного средства,</w:t>
            </w:r>
          </w:p>
          <w:p>
            <w:pPr>
              <w:tabs>
                <w:tab w:val="left" w:pos="4550"/>
              </w:tabs>
              <w:ind w:right="-2"/>
              <w:jc w:val="center"/>
              <w:rPr>
                <w:bCs/>
                <w:sz w:val="28"/>
                <w:szCs w:val="28"/>
              </w:rPr>
            </w:pPr>
            <w:r>
              <w:rPr>
                <w:bCs/>
                <w:sz w:val="28"/>
                <w:szCs w:val="28"/>
              </w:rPr>
              <w:t>осуществляющего перевозку тяжеловесных и (или) крупногабаритных грузов»</w:t>
            </w:r>
          </w:p>
          <w:p>
            <w:pPr>
              <w:pStyle w:val="97"/>
              <w:rPr>
                <w:bCs/>
                <w:sz w:val="28"/>
                <w:szCs w:val="28"/>
              </w:rPr>
            </w:pPr>
          </w:p>
        </w:tc>
      </w:tr>
    </w:tbl>
    <w:p>
      <w:pPr>
        <w:jc w:val="center"/>
        <w:rPr>
          <w:bCs/>
          <w:sz w:val="28"/>
          <w:szCs w:val="28"/>
        </w:rPr>
      </w:pPr>
    </w:p>
    <w:p>
      <w:pPr>
        <w:jc w:val="center"/>
        <w:rPr>
          <w:bCs/>
          <w:sz w:val="28"/>
          <w:szCs w:val="28"/>
        </w:rPr>
      </w:pPr>
    </w:p>
    <w:p>
      <w:pPr>
        <w:jc w:val="center"/>
        <w:rPr>
          <w:bCs/>
          <w:sz w:val="28"/>
          <w:szCs w:val="28"/>
        </w:rPr>
      </w:pPr>
    </w:p>
    <w:p>
      <w:pPr>
        <w:jc w:val="center"/>
        <w:rPr>
          <w:bCs/>
          <w:sz w:val="28"/>
          <w:szCs w:val="28"/>
        </w:rPr>
      </w:pPr>
      <w:r>
        <w:rPr>
          <w:bCs/>
          <w:sz w:val="28"/>
          <w:szCs w:val="28"/>
        </w:rPr>
        <w:t xml:space="preserve">ФОРМА ИЗВЕЩЕНИЯ </w:t>
      </w:r>
    </w:p>
    <w:p>
      <w:pPr>
        <w:jc w:val="center"/>
        <w:rPr>
          <w:bCs/>
          <w:sz w:val="28"/>
          <w:szCs w:val="28"/>
        </w:rPr>
      </w:pPr>
      <w:r>
        <w:rPr>
          <w:bCs/>
          <w:sz w:val="28"/>
          <w:szCs w:val="28"/>
        </w:rPr>
        <w:t>об  оставлении запроса  без рассмотрения</w:t>
      </w:r>
    </w:p>
    <w:p>
      <w:pPr>
        <w:jc w:val="center"/>
        <w:rPr>
          <w:sz w:val="28"/>
          <w:szCs w:val="28"/>
        </w:rPr>
      </w:pPr>
      <w:r>
        <w:rPr>
          <w:sz w:val="28"/>
          <w:szCs w:val="28"/>
        </w:rPr>
        <w:t>Оформляется на официальном бланке Администрации</w:t>
      </w:r>
    </w:p>
    <w:p>
      <w:pPr>
        <w:rPr>
          <w:sz w:val="28"/>
          <w:szCs w:val="28"/>
        </w:rPr>
      </w:pPr>
      <w:r>
        <w:rPr>
          <w:sz w:val="28"/>
          <w:szCs w:val="28"/>
        </w:rPr>
        <w:t>Кому: _________________________________</w:t>
      </w:r>
    </w:p>
    <w:p>
      <w:pPr>
        <w:jc w:val="center"/>
        <w:rPr>
          <w:sz w:val="28"/>
          <w:szCs w:val="28"/>
        </w:rPr>
      </w:pPr>
      <w:r>
        <w:rPr>
          <w:sz w:val="28"/>
          <w:szCs w:val="28"/>
        </w:rPr>
        <w:t>(фамилия, имя, отчество (при наличии) физического лица или наименование юридического лица, запрашивающих информацию)</w:t>
      </w:r>
    </w:p>
    <w:p>
      <w:pPr>
        <w:widowControl w:val="0"/>
        <w:autoSpaceDE w:val="0"/>
        <w:autoSpaceDN w:val="0"/>
        <w:adjustRightInd w:val="0"/>
        <w:ind w:firstLine="709"/>
        <w:jc w:val="both"/>
        <w:rPr>
          <w:sz w:val="28"/>
          <w:szCs w:val="28"/>
        </w:rPr>
      </w:pPr>
    </w:p>
    <w:p>
      <w:pPr>
        <w:widowControl w:val="0"/>
        <w:autoSpaceDE w:val="0"/>
        <w:autoSpaceDN w:val="0"/>
        <w:adjustRightInd w:val="0"/>
        <w:jc w:val="both"/>
        <w:rPr>
          <w:sz w:val="28"/>
          <w:szCs w:val="28"/>
        </w:rPr>
      </w:pPr>
      <w:r>
        <w:rPr>
          <w:sz w:val="28"/>
          <w:szCs w:val="28"/>
        </w:rPr>
        <w:t>Администрация Новоминского сельского поселения  настоящим уведомляет, что Ваш запрос  о предоставлении муниципальной услуги _________________</w:t>
      </w:r>
    </w:p>
    <w:p>
      <w:pPr>
        <w:widowControl w:val="0"/>
        <w:autoSpaceDE w:val="0"/>
        <w:autoSpaceDN w:val="0"/>
        <w:adjustRightInd w:val="0"/>
        <w:ind w:firstLine="4676" w:firstLineChars="1670"/>
        <w:jc w:val="both"/>
        <w:rPr>
          <w:sz w:val="28"/>
          <w:szCs w:val="28"/>
        </w:rPr>
      </w:pPr>
      <w:r>
        <w:rPr>
          <w:sz w:val="28"/>
          <w:szCs w:val="28"/>
        </w:rPr>
        <w:t>(наименование муниципальной услуги)</w:t>
      </w:r>
    </w:p>
    <w:p>
      <w:pPr>
        <w:widowControl w:val="0"/>
        <w:autoSpaceDE w:val="0"/>
        <w:autoSpaceDN w:val="0"/>
        <w:adjustRightInd w:val="0"/>
        <w:ind w:firstLine="709"/>
        <w:jc w:val="both"/>
        <w:rPr>
          <w:sz w:val="28"/>
          <w:szCs w:val="28"/>
        </w:rPr>
      </w:pPr>
      <w:r>
        <w:rPr>
          <w:sz w:val="28"/>
          <w:szCs w:val="28"/>
        </w:rPr>
        <w:t>не подлежит рассмотрению в связи с (указать причину) :</w:t>
      </w:r>
    </w:p>
    <w:p>
      <w:pPr>
        <w:widowControl w:val="0"/>
        <w:autoSpaceDE w:val="0"/>
        <w:autoSpaceDN w:val="0"/>
        <w:adjustRightInd w:val="0"/>
        <w:ind w:firstLine="709"/>
        <w:jc w:val="both"/>
        <w:rPr>
          <w:sz w:val="28"/>
          <w:szCs w:val="28"/>
        </w:rPr>
      </w:pPr>
      <w:r>
        <w:rPr>
          <w:sz w:val="28"/>
          <w:szCs w:val="28"/>
        </w:rPr>
        <w:t>1.Непредставление заявителем документов, указанных в пункте 2.6  Административного  регламента предоставления муниципальной услуги «_________________________________________________________________»</w:t>
      </w:r>
    </w:p>
    <w:p>
      <w:pPr>
        <w:rPr>
          <w:sz w:val="28"/>
          <w:szCs w:val="28"/>
        </w:rPr>
      </w:pPr>
      <w:r>
        <w:rPr>
          <w:sz w:val="28"/>
          <w:szCs w:val="28"/>
        </w:rPr>
        <w:t>Основание  п 2.10.6. Административного регламента предоставления муниципальной услуги «_____________________________________________»</w:t>
      </w:r>
    </w:p>
    <w:p>
      <w:pPr>
        <w:rPr>
          <w:sz w:val="28"/>
          <w:szCs w:val="28"/>
        </w:rPr>
      </w:pPr>
    </w:p>
    <w:tbl>
      <w:tblPr>
        <w:tblStyle w:val="12"/>
        <w:tblW w:w="0" w:type="auto"/>
        <w:tblCellSpacing w:w="0" w:type="dxa"/>
        <w:tblInd w:w="0" w:type="dxa"/>
        <w:tblLayout w:type="autofit"/>
        <w:tblCellMar>
          <w:top w:w="0" w:type="dxa"/>
          <w:left w:w="0" w:type="dxa"/>
          <w:bottom w:w="0" w:type="dxa"/>
          <w:right w:w="0" w:type="dxa"/>
        </w:tblCellMar>
      </w:tblPr>
      <w:tblGrid>
        <w:gridCol w:w="5982"/>
        <w:gridCol w:w="2100"/>
      </w:tblGrid>
      <w:tr>
        <w:tblPrEx>
          <w:tblCellMar>
            <w:top w:w="0" w:type="dxa"/>
            <w:left w:w="0" w:type="dxa"/>
            <w:bottom w:w="0" w:type="dxa"/>
            <w:right w:w="0" w:type="dxa"/>
          </w:tblCellMar>
        </w:tblPrEx>
        <w:trPr>
          <w:tblCellSpacing w:w="0" w:type="dxa"/>
        </w:trPr>
        <w:tc>
          <w:tcPr>
            <w:tcW w:w="0" w:type="auto"/>
            <w:vAlign w:val="center"/>
          </w:tcPr>
          <w:p>
            <w:pPr>
              <w:rPr>
                <w:sz w:val="28"/>
                <w:szCs w:val="28"/>
              </w:rPr>
            </w:pPr>
            <w:r>
              <w:rPr>
                <w:sz w:val="28"/>
                <w:szCs w:val="28"/>
              </w:rPr>
              <w:t xml:space="preserve">Подпись уполномоченного лица </w:t>
            </w:r>
          </w:p>
          <w:p>
            <w:pPr>
              <w:rPr>
                <w:sz w:val="28"/>
                <w:szCs w:val="28"/>
              </w:rPr>
            </w:pPr>
            <w:r>
              <w:rPr>
                <w:sz w:val="28"/>
                <w:szCs w:val="28"/>
              </w:rPr>
              <w:t xml:space="preserve">                                                                  М.П.            </w:t>
            </w:r>
          </w:p>
        </w:tc>
        <w:tc>
          <w:tcPr>
            <w:tcW w:w="0" w:type="auto"/>
            <w:vAlign w:val="center"/>
          </w:tcPr>
          <w:p>
            <w:pPr>
              <w:jc w:val="right"/>
              <w:rPr>
                <w:sz w:val="28"/>
                <w:szCs w:val="28"/>
              </w:rPr>
            </w:pPr>
            <w:r>
              <w:rPr>
                <w:sz w:val="28"/>
                <w:szCs w:val="28"/>
              </w:rPr>
              <w:t>_______________</w:t>
            </w:r>
          </w:p>
        </w:tc>
      </w:tr>
    </w:tbl>
    <w:p>
      <w:pPr>
        <w:suppressAutoHyphens/>
        <w:jc w:val="both"/>
        <w:rPr>
          <w:sz w:val="28"/>
          <w:szCs w:val="28"/>
          <w:lang w:eastAsia="zh-CN"/>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администрации Новоминского</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pPr>
        <w:autoSpaceDE w:val="0"/>
        <w:rPr>
          <w:bCs/>
          <w:sz w:val="28"/>
          <w:szCs w:val="28"/>
        </w:rPr>
      </w:pPr>
      <w:r>
        <w:rPr>
          <w:rFonts w:ascii="Times New Roman CYR" w:hAnsi="Times New Roman CYR" w:cs="Times New Roman CYR"/>
          <w:sz w:val="28"/>
          <w:szCs w:val="28"/>
        </w:rPr>
        <w:t>Каневского района                                                                                Л.Е. Власенко</w:t>
      </w:r>
    </w:p>
    <w:p>
      <w:pPr>
        <w:rPr>
          <w:sz w:val="28"/>
          <w:szCs w:val="28"/>
          <w:lang w:val="en-US"/>
        </w:rPr>
      </w:pPr>
    </w:p>
    <w:p>
      <w:pPr>
        <w:widowControl w:val="0"/>
        <w:suppressAutoHyphens/>
        <w:autoSpaceDE w:val="0"/>
        <w:rPr>
          <w:rFonts w:ascii="Times New Roman CYR" w:hAnsi="Times New Roman CYR" w:cs="Times New Roman CYR"/>
          <w:sz w:val="28"/>
          <w:szCs w:val="28"/>
          <w:lang w:eastAsia="en-US"/>
        </w:rPr>
      </w:pPr>
    </w:p>
    <w:sectPr>
      <w:pgSz w:w="11909" w:h="16834"/>
      <w:pgMar w:top="1134" w:right="567" w:bottom="1134"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C1EDE"/>
    <w:multiLevelType w:val="singleLevel"/>
    <w:tmpl w:val="95BC1EDE"/>
    <w:lvl w:ilvl="0" w:tentative="0">
      <w:start w:val="1"/>
      <w:numFmt w:val="decimal"/>
      <w:suff w:val="space"/>
      <w:lvlText w:val="%1)"/>
      <w:lvlJc w:val="left"/>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357"/>
  <w:doNotHyphenateCaps/>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4B6"/>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6FA6"/>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1934410"/>
    <w:rsid w:val="1ADD147D"/>
    <w:rsid w:val="3D773C09"/>
    <w:rsid w:val="496E1DD8"/>
    <w:rsid w:val="4ABE1E0E"/>
    <w:rsid w:val="5A1751B0"/>
    <w:rsid w:val="727C4335"/>
    <w:rsid w:val="7D127B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qFormat/>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paragraph" w:customStyle="1" w:styleId="106">
    <w:name w:val="_Style 55"/>
    <w:basedOn w:val="1"/>
    <w:qFormat/>
    <w:uiPriority w:val="0"/>
    <w:pPr>
      <w:spacing w:after="160" w:line="240" w:lineRule="exact"/>
    </w:pPr>
    <w:rPr>
      <w:rFonts w:ascii="Verdana" w:hAnsi="Verdana"/>
      <w:sz w:val="20"/>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6D4DD-4A11-4B9C-B9A2-063AF62A4CE8}">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1</Pages>
  <Words>27488</Words>
  <Characters>156684</Characters>
  <Lines>1305</Lines>
  <Paragraphs>367</Paragraphs>
  <TotalTime>126</TotalTime>
  <ScaleCrop>false</ScaleCrop>
  <LinksUpToDate>false</LinksUpToDate>
  <CharactersWithSpaces>183805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2021-10-12T12:12:03Z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3DCC844EA3DF4637AD3EBBC396951804</vt:lpwstr>
  </property>
</Properties>
</file>