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00"/>
        <w:gridCol w:w="240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1049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0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Совета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муниципальном контроле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за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сохранностью автомобильных дорог местного  значения 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границах населенных пунктов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ind w:right="94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«Об утверждении Положения о муниципальном контроле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за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сохранностью автомобильных дорог местного  значения 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границах населенных пунктов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bookmarkStart w:id="0" w:name="_GoBack"/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Положения о муниципальном контроле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за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сохранностью автомобильных дорог местного  значения 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границах населенных пунктов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Каневского района</w:t>
      </w:r>
      <w:bookmarkEnd w:id="0"/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43836B3"/>
    <w:rsid w:val="598F61DD"/>
    <w:rsid w:val="6A513649"/>
    <w:rsid w:val="724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Текст2"/>
    <w:basedOn w:val="1"/>
    <w:qFormat/>
    <w:uiPriority w:val="0"/>
    <w:pPr>
      <w:jc w:val="left"/>
    </w:pPr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2021-12-29T10:34:32Z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2EA4C468331A47F08D42FEEE4870C12B</vt:lpwstr>
  </property>
</Properties>
</file>