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23.11.2021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01-45/980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Н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 Чернушевичу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Об отмене особого противопожарного режима на территории Новоминского сельского поселения Каневского района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Об отмене особого противопожарного режима на территории Новоминского сельского поселения Каневского района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7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Style w:val="5"/>
          <w:rFonts w:hint="default" w:ascii="Times New Roman" w:hAnsi="Times New Roman" w:cs="Times New Roman"/>
          <w:b w:val="0"/>
          <w:bCs w:val="0"/>
          <w:color w:val="000000"/>
          <w:sz w:val="28"/>
          <w:szCs w:val="28"/>
        </w:rPr>
        <w:t>Об отмене особого противопожарного режима на территории Новоминского сельского поселения Каневского района</w:t>
      </w:r>
      <w:bookmarkStart w:id="0" w:name="_GoBack"/>
      <w:bookmarkEnd w:id="0"/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BCD046B"/>
    <w:rsid w:val="1E777D29"/>
    <w:rsid w:val="20222BDE"/>
    <w:rsid w:val="598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99"/>
    <w:rPr>
      <w:rFonts w:cs="Times New Roman"/>
      <w:b/>
      <w:bCs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2021-11-29T05:47:18Z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6856EB574BCA4B4489B2FB829041D354</vt:lpwstr>
  </property>
</Properties>
</file>