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  <w:rPr>
          <w:sz w:val="28"/>
          <w:szCs w:val="28"/>
        </w:rPr>
      </w:pPr>
      <w:bookmarkStart w:id="0" w:name="bookmark1"/>
      <w:bookmarkStart w:id="1" w:name="bookmark0"/>
      <w:bookmarkStart w:id="2" w:name="bookmark2"/>
      <w:r>
        <w:rPr>
          <w:color w:val="000000"/>
          <w:spacing w:val="0"/>
          <w:w w:val="100"/>
          <w:position w:val="0"/>
        </w:rPr>
        <w:t>О Порядке привлечения остатков средств на единый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счет местного бюджета и возврата привлеченных средств</w:t>
      </w:r>
      <w:bookmarkEnd w:id="0"/>
      <w:bookmarkEnd w:id="1"/>
      <w:bookmarkEnd w:id="2"/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</w:t>
      </w:r>
      <w:r>
        <w:rPr>
          <w:color w:val="000000"/>
          <w:spacing w:val="0"/>
          <w:w w:val="100"/>
          <w:position w:val="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, п о с т а н о в л я ю: </w:t>
      </w:r>
    </w:p>
    <w:p>
      <w:pPr>
        <w:pStyle w:val="27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Утвердить прилагаемый Порядок привлечения остатков средств на единый счет местного бюджета и возврата привлеченных средств.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6"/>
        <w:widowControl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2.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Новоминского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сельского 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</w:t>
      </w:r>
      <w:r>
        <w:rPr>
          <w:rFonts w:hint="default"/>
          <w:sz w:val="28"/>
          <w:szCs w:val="28"/>
          <w:lang w:val="ru-RU"/>
        </w:rPr>
        <w:t xml:space="preserve">                            В.А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Корытченков</w:t>
      </w:r>
    </w:p>
    <w:p>
      <w:pPr>
        <w:pStyle w:val="2"/>
        <w:suppressAutoHyphens/>
      </w:pPr>
    </w:p>
    <w:p/>
    <w:p/>
    <w:p/>
    <w:p>
      <w:pPr>
        <w:jc w:val="right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 w:val="0"/>
          <w:bCs w:val="0"/>
          <w:color w:val="000000"/>
          <w:spacing w:val="0"/>
          <w:w w:val="100"/>
          <w:position w:val="0"/>
        </w:rPr>
      </w:pPr>
      <w:bookmarkStart w:id="3" w:name="bookmark12"/>
      <w:bookmarkStart w:id="4" w:name="bookmark11"/>
      <w:bookmarkStart w:id="5" w:name="bookmark13"/>
    </w:p>
    <w:p>
      <w:pPr>
        <w:pStyle w:val="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</w:rPr>
        <w:t>ПОРЯДОК</w:t>
      </w:r>
      <w:bookmarkEnd w:id="3"/>
      <w:bookmarkEnd w:id="4"/>
      <w:bookmarkEnd w:id="5"/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20" w:right="0" w:hanging="1460"/>
        <w:jc w:val="both"/>
      </w:pPr>
      <w:r>
        <w:rPr>
          <w:color w:val="000000"/>
          <w:spacing w:val="0"/>
          <w:w w:val="100"/>
          <w:position w:val="0"/>
        </w:rPr>
        <w:t>привлечения остатков средств на единый счет местного бюджета и возврата привлеченных средств</w:t>
      </w:r>
    </w:p>
    <w:p>
      <w:pPr>
        <w:pStyle w:val="2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line="240" w:lineRule="auto"/>
        <w:ind w:left="0" w:right="0" w:firstLine="0"/>
        <w:jc w:val="center"/>
        <w:rPr>
          <w:b w:val="0"/>
          <w:bCs w:val="0"/>
        </w:rPr>
      </w:pPr>
      <w:bookmarkStart w:id="6" w:name="bookmark16"/>
      <w:bookmarkEnd w:id="6"/>
      <w:bookmarkStart w:id="7" w:name="bookmark17"/>
      <w:bookmarkStart w:id="8" w:name="bookmark14"/>
      <w:bookmarkStart w:id="9" w:name="bookmark15"/>
      <w:r>
        <w:rPr>
          <w:b w:val="0"/>
          <w:bCs w:val="0"/>
          <w:color w:val="000000"/>
          <w:spacing w:val="0"/>
          <w:w w:val="100"/>
          <w:position w:val="0"/>
        </w:rPr>
        <w:t>Общие положения</w:t>
      </w:r>
      <w:bookmarkEnd w:id="7"/>
      <w:bookmarkEnd w:id="8"/>
      <w:bookmarkEnd w:id="9"/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78"/>
        </w:tabs>
        <w:bidi w:val="0"/>
        <w:spacing w:before="0" w:after="0" w:line="240" w:lineRule="auto"/>
        <w:ind w:left="720" w:leftChars="0" w:right="0" w:rightChars="0" w:firstLine="0" w:firstLineChars="0"/>
        <w:jc w:val="both"/>
      </w:pPr>
      <w:bookmarkStart w:id="10" w:name="bookmark18"/>
      <w:bookmarkEnd w:id="10"/>
      <w:r>
        <w:rPr>
          <w:color w:val="000000"/>
          <w:spacing w:val="0"/>
          <w:w w:val="100"/>
          <w:position w:val="0"/>
        </w:rPr>
        <w:t>Настоящий Порядок устанавливает правила:</w:t>
      </w:r>
    </w:p>
    <w:p>
      <w:pPr>
        <w:pStyle w:val="30"/>
        <w:keepNext w:val="0"/>
        <w:keepLines w:val="0"/>
        <w:widowControl w:val="0"/>
        <w:shd w:val="clear" w:color="auto" w:fill="auto"/>
        <w:tabs>
          <w:tab w:val="left" w:pos="1117"/>
        </w:tabs>
        <w:bidi w:val="0"/>
        <w:spacing w:before="0" w:after="0" w:line="240" w:lineRule="auto"/>
        <w:ind w:left="0" w:right="0" w:firstLine="720"/>
        <w:jc w:val="both"/>
      </w:pPr>
      <w:bookmarkStart w:id="11" w:name="bookmark19"/>
      <w:r>
        <w:rPr>
          <w:color w:val="000000"/>
          <w:spacing w:val="0"/>
          <w:w w:val="100"/>
          <w:position w:val="0"/>
        </w:rPr>
        <w:t>а</w:t>
      </w:r>
      <w:bookmarkEnd w:id="11"/>
      <w:r>
        <w:rPr>
          <w:color w:val="000000"/>
          <w:spacing w:val="0"/>
          <w:w w:val="100"/>
          <w:position w:val="0"/>
        </w:rPr>
        <w:t>)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привлечения 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-экономическим отделом</w:t>
      </w:r>
      <w:r>
        <w:rPr>
          <w:color w:val="000000"/>
          <w:spacing w:val="0"/>
          <w:w w:val="100"/>
          <w:position w:val="0"/>
        </w:rPr>
        <w:t xml:space="preserve"> администрации </w:t>
      </w:r>
      <w:r>
        <w:rPr>
          <w:color w:val="000000"/>
          <w:spacing w:val="0"/>
          <w:w w:val="100"/>
          <w:position w:val="0"/>
          <w:lang w:val="ru-RU"/>
        </w:rPr>
        <w:t>Новоминского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 xml:space="preserve"> сельского поселения Каневского района </w:t>
      </w:r>
      <w:r>
        <w:rPr>
          <w:color w:val="000000"/>
          <w:spacing w:val="0"/>
          <w:w w:val="100"/>
          <w:position w:val="0"/>
        </w:rPr>
        <w:t>(далее - 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>) остатков средств на единый счет местного бюджета за счет: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>
      <w:pPr>
        <w:pStyle w:val="30"/>
        <w:keepNext w:val="0"/>
        <w:keepLines w:val="0"/>
        <w:widowControl w:val="0"/>
        <w:shd w:val="clear" w:color="auto" w:fill="auto"/>
        <w:tabs>
          <w:tab w:val="left" w:pos="1136"/>
        </w:tabs>
        <w:bidi w:val="0"/>
        <w:spacing w:before="0" w:after="0" w:line="240" w:lineRule="auto"/>
        <w:ind w:left="0" w:right="0" w:firstLine="720"/>
        <w:jc w:val="both"/>
      </w:pPr>
      <w:bookmarkStart w:id="12" w:name="bookmark20"/>
      <w:r>
        <w:rPr>
          <w:color w:val="000000"/>
          <w:spacing w:val="0"/>
          <w:w w:val="100"/>
          <w:position w:val="0"/>
        </w:rPr>
        <w:t>б</w:t>
      </w:r>
      <w:bookmarkEnd w:id="12"/>
      <w:r>
        <w:rPr>
          <w:color w:val="000000"/>
          <w:spacing w:val="0"/>
          <w:w w:val="100"/>
          <w:position w:val="0"/>
        </w:rPr>
        <w:t>)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возврата с единого счета местного бюджета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98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13" w:name="bookmark21"/>
      <w:bookmarkEnd w:id="13"/>
      <w:r>
        <w:rPr>
          <w:color w:val="000000"/>
          <w:spacing w:val="0"/>
          <w:w w:val="100"/>
          <w:position w:val="0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учреждениями, источником финансового обеспечения которых являются средства местного бюджета (далее - казначейские счета) открываются 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-экономическому отделу</w:t>
      </w:r>
      <w:r>
        <w:rPr>
          <w:color w:val="000000"/>
          <w:spacing w:val="0"/>
          <w:w w:val="100"/>
          <w:position w:val="0"/>
        </w:rPr>
        <w:t xml:space="preserve"> в Федеральном казначействе.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98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14" w:name="bookmark22"/>
      <w:bookmarkEnd w:id="14"/>
      <w:r>
        <w:rPr>
          <w:color w:val="000000"/>
          <w:spacing w:val="0"/>
          <w:w w:val="100"/>
          <w:position w:val="0"/>
        </w:rPr>
        <w:t>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осуществляет учет операций в соответствии с настоящим Порядком в части сумм:</w:t>
      </w:r>
    </w:p>
    <w:p>
      <w:pPr>
        <w:pStyle w:val="3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 w:firstLine="720"/>
        <w:jc w:val="both"/>
      </w:pPr>
      <w:bookmarkStart w:id="15" w:name="bookmark23"/>
      <w:bookmarkEnd w:id="15"/>
      <w:r>
        <w:rPr>
          <w:color w:val="000000"/>
          <w:spacing w:val="0"/>
          <w:w w:val="100"/>
          <w:position w:val="0"/>
        </w:rPr>
        <w:t>поступивших (перечисленных) на единый счет местного бюджета с казначейских счетов;</w:t>
      </w:r>
    </w:p>
    <w:p>
      <w:pPr>
        <w:pStyle w:val="3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98"/>
        </w:tabs>
        <w:bidi w:val="0"/>
        <w:spacing w:before="0" w:after="280" w:line="240" w:lineRule="auto"/>
        <w:ind w:left="0" w:right="0" w:firstLine="720"/>
        <w:jc w:val="both"/>
      </w:pPr>
      <w:bookmarkStart w:id="16" w:name="bookmark24"/>
      <w:bookmarkEnd w:id="16"/>
      <w:r>
        <w:rPr>
          <w:color w:val="000000"/>
          <w:spacing w:val="0"/>
          <w:w w:val="100"/>
          <w:position w:val="0"/>
        </w:rPr>
        <w:t>перечисленных (поступивших) с единого счета местного бюджета на казначейские счета.</w:t>
      </w:r>
    </w:p>
    <w:p>
      <w:pPr>
        <w:pStyle w:val="2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404"/>
        </w:tabs>
        <w:bidi w:val="0"/>
        <w:spacing w:before="0" w:line="240" w:lineRule="auto"/>
        <w:ind w:left="0" w:right="0" w:firstLine="0"/>
        <w:jc w:val="center"/>
        <w:rPr>
          <w:b w:val="0"/>
          <w:bCs w:val="0"/>
        </w:rPr>
      </w:pPr>
      <w:bookmarkStart w:id="17" w:name="bookmark27"/>
      <w:bookmarkEnd w:id="17"/>
      <w:bookmarkStart w:id="18" w:name="bookmark25"/>
      <w:bookmarkStart w:id="19" w:name="bookmark26"/>
      <w:bookmarkStart w:id="20" w:name="bookmark28"/>
      <w:r>
        <w:rPr>
          <w:b w:val="0"/>
          <w:bCs w:val="0"/>
          <w:color w:val="000000"/>
          <w:spacing w:val="0"/>
          <w:w w:val="100"/>
          <w:position w:val="0"/>
        </w:rPr>
        <w:t>Условия и порядок привлечения остатков</w:t>
      </w:r>
      <w:r>
        <w:rPr>
          <w:b w:val="0"/>
          <w:bCs w:val="0"/>
          <w:color w:val="000000"/>
          <w:spacing w:val="0"/>
          <w:w w:val="100"/>
          <w:position w:val="0"/>
        </w:rPr>
        <w:br w:type="textWrapping"/>
      </w:r>
      <w:r>
        <w:rPr>
          <w:b w:val="0"/>
          <w:bCs w:val="0"/>
          <w:color w:val="000000"/>
          <w:spacing w:val="0"/>
          <w:w w:val="100"/>
          <w:position w:val="0"/>
        </w:rPr>
        <w:t>средств на единый счет местного бюджета</w:t>
      </w:r>
      <w:bookmarkEnd w:id="18"/>
      <w:bookmarkEnd w:id="19"/>
      <w:bookmarkEnd w:id="20"/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3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21" w:name="bookmark29"/>
      <w:bookmarkEnd w:id="21"/>
      <w:r>
        <w:rPr>
          <w:color w:val="000000"/>
          <w:spacing w:val="0"/>
          <w:w w:val="100"/>
          <w:position w:val="0"/>
        </w:rPr>
        <w:t>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47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22" w:name="bookmark30"/>
      <w:bookmarkEnd w:id="22"/>
      <w:r>
        <w:rPr>
          <w:color w:val="000000"/>
          <w:spacing w:val="0"/>
          <w:w w:val="100"/>
          <w:position w:val="0"/>
        </w:rPr>
        <w:t>Объем привлекаемых средств с казначейских счетов на единый счет местного бюджета определяется 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>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42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23" w:name="bookmark31"/>
      <w:bookmarkEnd w:id="23"/>
      <w:r>
        <w:rPr>
          <w:color w:val="000000"/>
          <w:spacing w:val="0"/>
          <w:w w:val="100"/>
          <w:position w:val="0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распоряжений о совершении казначейских платежей с казначейских счетов получателями средств местного бюджета, муниципальными бюджетными учреждениями, юридическими лицами, не являющимися участниками бюджетного процесса, муниципальными бюджетными учреждениями (далее - косвенные участники системы казначейских платежей).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8"/>
        </w:tabs>
        <w:bidi w:val="0"/>
        <w:spacing w:before="0" w:after="280" w:line="240" w:lineRule="auto"/>
        <w:ind w:left="0" w:leftChars="0" w:right="0" w:rightChars="0" w:firstLine="716" w:firstLineChars="256"/>
        <w:jc w:val="both"/>
      </w:pPr>
      <w:bookmarkStart w:id="24" w:name="bookmark32"/>
      <w:bookmarkEnd w:id="24"/>
      <w:r>
        <w:rPr>
          <w:color w:val="000000"/>
          <w:spacing w:val="0"/>
          <w:w w:val="100"/>
          <w:position w:val="0"/>
        </w:rPr>
        <w:t>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>
      <w:pPr>
        <w:pStyle w:val="2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1052"/>
        </w:tabs>
        <w:bidi w:val="0"/>
        <w:spacing w:before="0" w:line="240" w:lineRule="auto"/>
        <w:ind w:left="0" w:right="0" w:firstLine="0"/>
        <w:jc w:val="center"/>
        <w:rPr>
          <w:b w:val="0"/>
          <w:bCs w:val="0"/>
        </w:rPr>
      </w:pPr>
      <w:bookmarkStart w:id="25" w:name="bookmark35"/>
      <w:bookmarkEnd w:id="25"/>
      <w:bookmarkStart w:id="26" w:name="bookmark36"/>
      <w:bookmarkStart w:id="27" w:name="bookmark33"/>
      <w:bookmarkStart w:id="28" w:name="bookmark34"/>
      <w:r>
        <w:rPr>
          <w:b w:val="0"/>
          <w:bCs w:val="0"/>
          <w:color w:val="000000"/>
          <w:spacing w:val="0"/>
          <w:w w:val="100"/>
          <w:position w:val="0"/>
        </w:rPr>
        <w:t>Условия и порядок возврата средств,</w:t>
      </w:r>
      <w:r>
        <w:rPr>
          <w:b w:val="0"/>
          <w:bCs w:val="0"/>
          <w:color w:val="000000"/>
          <w:spacing w:val="0"/>
          <w:w w:val="100"/>
          <w:position w:val="0"/>
        </w:rPr>
        <w:br w:type="textWrapping"/>
      </w:r>
      <w:r>
        <w:rPr>
          <w:b w:val="0"/>
          <w:bCs w:val="0"/>
          <w:color w:val="000000"/>
          <w:spacing w:val="0"/>
          <w:w w:val="100"/>
          <w:position w:val="0"/>
        </w:rPr>
        <w:t>привлеченных на единый счет местного бюджета</w:t>
      </w:r>
      <w:bookmarkEnd w:id="26"/>
      <w:bookmarkEnd w:id="27"/>
      <w:bookmarkEnd w:id="28"/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47"/>
        </w:tabs>
        <w:bidi w:val="0"/>
        <w:spacing w:before="0" w:after="0" w:line="240" w:lineRule="auto"/>
        <w:ind w:left="0" w:leftChars="0" w:right="0" w:rightChars="0" w:firstLine="719" w:firstLineChars="257"/>
        <w:jc w:val="both"/>
      </w:pPr>
      <w:bookmarkStart w:id="29" w:name="bookmark37"/>
      <w:bookmarkEnd w:id="29"/>
      <w:r>
        <w:rPr>
          <w:color w:val="000000"/>
          <w:spacing w:val="0"/>
          <w:w w:val="100"/>
          <w:position w:val="0"/>
        </w:rPr>
        <w:t>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719" w:firstLineChars="257"/>
        <w:jc w:val="both"/>
        <w:textAlignment w:val="auto"/>
      </w:pPr>
      <w:bookmarkStart w:id="30" w:name="bookmark38"/>
      <w:bookmarkEnd w:id="30"/>
      <w:r>
        <w:rPr>
          <w:color w:val="000000"/>
          <w:spacing w:val="0"/>
          <w:w w:val="100"/>
          <w:position w:val="0"/>
        </w:rPr>
        <w:t>Для проведения операций со средствами косвенных участников системы казначейских платежей финансов</w:t>
      </w:r>
      <w:r>
        <w:rPr>
          <w:color w:val="000000"/>
          <w:spacing w:val="0"/>
          <w:w w:val="100"/>
          <w:position w:val="0"/>
          <w:lang w:val="ru-RU"/>
        </w:rPr>
        <w:t>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719" w:firstLineChars="257"/>
        <w:jc w:val="both"/>
        <w:textAlignment w:val="auto"/>
      </w:pPr>
      <w:bookmarkStart w:id="31" w:name="bookmark39"/>
      <w:bookmarkEnd w:id="31"/>
      <w:r>
        <w:rPr>
          <w:color w:val="000000"/>
          <w:spacing w:val="0"/>
          <w:w w:val="100"/>
          <w:position w:val="0"/>
        </w:rPr>
        <w:t>Объем возвращаемых средств с единого счета местного бюджета на казначейские счета определяется 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-экономическим отделом</w:t>
      </w:r>
      <w:r>
        <w:rPr>
          <w:color w:val="000000"/>
          <w:spacing w:val="0"/>
          <w:w w:val="100"/>
          <w:position w:val="0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финансово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>-экономический отдел</w:t>
      </w:r>
      <w:r>
        <w:rPr>
          <w:color w:val="000000"/>
          <w:spacing w:val="0"/>
          <w:w w:val="100"/>
          <w:position w:val="0"/>
        </w:rPr>
        <w:t xml:space="preserve"> косвенными участниками системы казначейских платежей.</w:t>
      </w:r>
    </w:p>
    <w:p>
      <w:pPr>
        <w:pStyle w:val="3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left="0" w:leftChars="0" w:right="0" w:rightChars="0" w:firstLine="719" w:firstLineChars="257"/>
        <w:jc w:val="both"/>
        <w:rPr>
          <w:color w:val="000000"/>
          <w:spacing w:val="0"/>
          <w:w w:val="100"/>
          <w:position w:val="0"/>
        </w:rPr>
      </w:pPr>
      <w:bookmarkStart w:id="32" w:name="bookmark40"/>
      <w:bookmarkEnd w:id="32"/>
      <w:r>
        <w:rPr>
          <w:color w:val="000000"/>
          <w:spacing w:val="0"/>
          <w:w w:val="100"/>
          <w:position w:val="0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left="0" w:leftChars="0" w:right="0" w:rightChars="0" w:firstLine="716" w:firstLineChars="256"/>
        <w:jc w:val="both"/>
        <w:rPr>
          <w:color w:val="000000"/>
          <w:spacing w:val="0"/>
          <w:w w:val="100"/>
          <w:position w:val="0"/>
        </w:rPr>
      </w:pP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left="0" w:leftChars="0" w:right="0" w:rightChars="0" w:firstLine="716" w:firstLineChars="256"/>
        <w:jc w:val="both"/>
        <w:rPr>
          <w:color w:val="000000"/>
          <w:spacing w:val="0"/>
          <w:w w:val="100"/>
          <w:position w:val="0"/>
        </w:rPr>
      </w:pP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</w:pPr>
      <w:r>
        <w:rPr>
          <w:color w:val="000000"/>
          <w:spacing w:val="0"/>
          <w:w w:val="100"/>
          <w:position w:val="0"/>
          <w:lang w:val="ru-RU"/>
        </w:rPr>
        <w:t>Начальник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 xml:space="preserve"> финансово-экономического отдела   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</w:pPr>
      <w:r>
        <w:rPr>
          <w:rFonts w:hint="default"/>
          <w:color w:val="000000"/>
          <w:spacing w:val="0"/>
          <w:w w:val="100"/>
          <w:position w:val="0"/>
          <w:lang w:val="ru-RU"/>
        </w:rPr>
        <w:t>администрации Новоминского сельского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  <w:sectPr>
          <w:footnotePr>
            <w:numFmt w:val="decimal"/>
          </w:footnotePr>
          <w:pgSz w:w="11900" w:h="16840"/>
          <w:pgMar w:top="1105" w:right="536" w:bottom="972" w:left="1384" w:header="677" w:footer="544" w:gutter="0"/>
          <w:cols w:space="720" w:num="1"/>
          <w:rtlGutter w:val="0"/>
          <w:docGrid w:linePitch="360" w:charSpace="0"/>
        </w:sectPr>
      </w:pPr>
      <w:r>
        <w:rPr>
          <w:rFonts w:hint="default"/>
          <w:color w:val="000000"/>
          <w:spacing w:val="0"/>
          <w:w w:val="100"/>
          <w:position w:val="0"/>
          <w:lang w:val="ru-RU"/>
        </w:rPr>
        <w:t>поселения Каневского района                                                                  Ю.В. Боровик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</w:rPr>
        <w:t>ПОЯСНИТЕЛЬНАЯ ЗАПИСКА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720" w:right="0" w:hanging="14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вступающей в силу 01.01.2021,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 xml:space="preserve"> </w:t>
      </w:r>
      <w:r>
        <w:rPr>
          <w:color w:val="000000"/>
          <w:spacing w:val="0"/>
          <w:w w:val="100"/>
          <w:position w:val="0"/>
        </w:rPr>
        <w:t>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Принятие проекта не повлечет дополнительных расходов за счет средств местного бюджета.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</w:pPr>
      <w:r>
        <w:rPr>
          <w:color w:val="000000"/>
          <w:spacing w:val="0"/>
          <w:w w:val="100"/>
          <w:position w:val="0"/>
          <w:lang w:val="ru-RU"/>
        </w:rPr>
        <w:t>Начальник</w:t>
      </w:r>
      <w:r>
        <w:rPr>
          <w:rFonts w:hint="default"/>
          <w:color w:val="000000"/>
          <w:spacing w:val="0"/>
          <w:w w:val="100"/>
          <w:position w:val="0"/>
          <w:lang w:val="ru-RU"/>
        </w:rPr>
        <w:t xml:space="preserve"> финансово-экономического отдела 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</w:pPr>
      <w:r>
        <w:rPr>
          <w:rFonts w:hint="default"/>
          <w:color w:val="000000"/>
          <w:spacing w:val="0"/>
          <w:w w:val="100"/>
          <w:position w:val="0"/>
          <w:lang w:val="ru-RU"/>
        </w:rPr>
        <w:t>администрации Новоминского сельского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240" w:lineRule="auto"/>
        <w:ind w:right="0" w:rightChars="0"/>
        <w:jc w:val="both"/>
        <w:rPr>
          <w:rFonts w:hint="default"/>
          <w:color w:val="000000"/>
          <w:spacing w:val="0"/>
          <w:w w:val="100"/>
          <w:position w:val="0"/>
          <w:lang w:val="ru-RU"/>
        </w:rPr>
        <w:sectPr>
          <w:footnotePr>
            <w:numFmt w:val="decimal"/>
          </w:footnotePr>
          <w:pgSz w:w="11900" w:h="16840"/>
          <w:pgMar w:top="1105" w:right="536" w:bottom="972" w:left="1384" w:header="677" w:footer="544" w:gutter="0"/>
          <w:cols w:space="720" w:num="1"/>
          <w:rtlGutter w:val="0"/>
          <w:docGrid w:linePitch="360" w:charSpace="0"/>
        </w:sectPr>
      </w:pPr>
      <w:r>
        <w:rPr>
          <w:rFonts w:hint="default"/>
          <w:color w:val="000000"/>
          <w:spacing w:val="0"/>
          <w:w w:val="100"/>
          <w:position w:val="0"/>
          <w:lang w:val="ru-RU"/>
        </w:rPr>
        <w:t>поселения Каневского района                                                                  Ю.В. Боровик</w:t>
      </w:r>
      <w:bookmarkStart w:id="33" w:name="_GoBack"/>
      <w:bookmarkEnd w:id="33"/>
    </w:p>
    <w:p>
      <w:pPr>
        <w:jc w:val="both"/>
        <w:rPr>
          <w:sz w:val="28"/>
          <w:szCs w:val="28"/>
          <w:u w:val="none"/>
        </w:rPr>
      </w:pPr>
    </w:p>
    <w:sectPr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">
    <w:nsid w:val="CF092B84"/>
    <w:multiLevelType w:val="singleLevel"/>
    <w:tmpl w:val="CF092B84"/>
    <w:lvl w:ilvl="0" w:tentative="0">
      <w:start w:val="1"/>
      <w:numFmt w:val="upperRoman"/>
      <w:lvlText w:val="%1."/>
      <w:lvlJc w:val="left"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">
    <w:nsid w:val="7A3A9B0A"/>
    <w:multiLevelType w:val="singleLevel"/>
    <w:tmpl w:val="7A3A9B0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1B7C0A3C"/>
    <w:rsid w:val="2A72321B"/>
    <w:rsid w:val="5F6010D2"/>
    <w:rsid w:val="62E86B53"/>
    <w:rsid w:val="74247B06"/>
    <w:rsid w:val="7BA82EED"/>
    <w:rsid w:val="7C0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29">
    <w:name w:val="Заголовок №1"/>
    <w:basedOn w:val="1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1</TotalTime>
  <ScaleCrop>false</ScaleCrop>
  <LinksUpToDate>false</LinksUpToDate>
  <CharactersWithSpaces>12383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2018-01-22T10:14:00Z</cp:lastPrinted>
  <dcterms:modified xsi:type="dcterms:W3CDTF">2021-04-06T11:59:07Z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