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06.07.2020  № 02-58/1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срока рассрочки оплаты недвижимого имущества, находящегося в  собственности муниципального образования Новоминское сельское поселение Каневского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Совета Новоминского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Об установлении срока рассрочки оплаты недвижимого имущества, находящегося в  собственности муниципального образования Новоминское сельское поселение Каневского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/>
          <w:b w:val="0"/>
          <w:color w:val="000000" w:themeColor="text1"/>
        </w:rPr>
        <w:t xml:space="preserve">         3. Проект муниципального нормативного правового акта – «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Об установлении срока рассрочки оплаты недвижимого имущества, находящегося в  собственности муниципального образования Новоминское сельское поселение Каневского района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  <w:r>
        <w:rPr>
          <w:b w:val="0"/>
          <w:color w:val="000000" w:themeColor="text1"/>
        </w:rPr>
        <w:t xml:space="preserve">» </w:t>
      </w:r>
      <w:r>
        <w:rPr>
          <w:rFonts w:ascii="Times New Roman" w:hAnsi="Times New Roman"/>
          <w:b w:val="0"/>
          <w:color w:val="000000" w:themeColor="text1"/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3096387E"/>
    <w:rsid w:val="598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2020-09-04T05:35:03Z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