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  <w:sz w:val="28"/>
          <w:szCs w:val="28"/>
        </w:rPr>
      </w:pPr>
    </w:p>
    <w:p>
      <w:pPr>
        <w:pStyle w:val="18"/>
        <w:jc w:val="center"/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 АДМИНИСТРАЦИЯ            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ПРОЕКТ</w:t>
      </w:r>
    </w:p>
    <w:p>
      <w:pPr>
        <w:pStyle w:val="18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НОВОМИНСКОГО СЕЛЬСКОГО ПОСЕЛЕНИЯ</w:t>
      </w:r>
    </w:p>
    <w:p>
      <w:pPr>
        <w:pStyle w:val="18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КАНЕВСКОГО РАЙОНА</w:t>
      </w:r>
    </w:p>
    <w:p>
      <w:pPr>
        <w:pStyle w:val="18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</w:p>
    <w:p>
      <w:pPr>
        <w:contextualSpacing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ПОСТАНОВЛЕНИЕ </w:t>
      </w:r>
    </w:p>
    <w:p>
      <w:pPr>
        <w:spacing w:before="240" w:after="60"/>
        <w:contextualSpacing/>
        <w:outlineLvl w:val="0"/>
        <w:rPr>
          <w:rFonts w:hint="default" w:ascii="Times New Roman" w:hAnsi="Times New Roman" w:cs="Times New Roman"/>
          <w:b/>
          <w:bCs/>
          <w:color w:val="auto"/>
          <w:kern w:val="28"/>
          <w:sz w:val="28"/>
          <w:szCs w:val="28"/>
          <w:lang w:val="ru-RU"/>
        </w:rPr>
      </w:pPr>
    </w:p>
    <w:p>
      <w:pPr>
        <w:spacing w:before="240" w:after="60"/>
        <w:contextualSpacing/>
        <w:outlineLvl w:val="0"/>
        <w:rPr>
          <w:rFonts w:hint="default" w:ascii="Times New Roman" w:hAnsi="Times New Roman" w:cs="Times New Roman"/>
          <w:bCs/>
          <w:color w:val="auto"/>
          <w:kern w:val="28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color w:val="auto"/>
          <w:kern w:val="28"/>
          <w:sz w:val="28"/>
          <w:szCs w:val="28"/>
          <w:lang w:val="ru-RU"/>
        </w:rPr>
        <w:t xml:space="preserve">от 2020                                                                                                  № </w:t>
      </w:r>
    </w:p>
    <w:p>
      <w:pPr>
        <w:spacing w:before="240" w:after="60"/>
        <w:contextualSpacing/>
        <w:jc w:val="center"/>
        <w:outlineLvl w:val="0"/>
        <w:rPr>
          <w:rFonts w:hint="default" w:ascii="Times New Roman" w:hAnsi="Times New Roman" w:cs="Times New Roman"/>
          <w:bCs/>
          <w:color w:val="auto"/>
          <w:kern w:val="28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color w:val="auto"/>
          <w:kern w:val="28"/>
          <w:sz w:val="28"/>
          <w:szCs w:val="28"/>
          <w:lang w:val="ru-RU"/>
        </w:rPr>
        <w:t>ст-ца Новоминская</w:t>
      </w:r>
    </w:p>
    <w:p>
      <w:pPr>
        <w:contextualSpacing/>
        <w:outlineLvl w:val="0"/>
        <w:rPr>
          <w:bCs/>
          <w:color w:val="auto"/>
          <w:kern w:val="28"/>
          <w:sz w:val="28"/>
          <w:szCs w:val="28"/>
        </w:rPr>
      </w:pPr>
      <w:r>
        <w:rPr>
          <w:bCs/>
          <w:color w:val="auto"/>
          <w:kern w:val="28"/>
          <w:sz w:val="28"/>
          <w:szCs w:val="28"/>
        </w:rPr>
        <w:t xml:space="preserve">                                       </w:t>
      </w:r>
    </w:p>
    <w:p>
      <w:pPr>
        <w:contextualSpacing/>
        <w:outlineLvl w:val="0"/>
        <w:rPr>
          <w:b/>
          <w:bCs/>
          <w:color w:val="auto"/>
          <w:kern w:val="28"/>
          <w:sz w:val="28"/>
          <w:szCs w:val="28"/>
        </w:rPr>
      </w:pPr>
    </w:p>
    <w:p>
      <w:pPr>
        <w:pStyle w:val="5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</w:t>
      </w:r>
    </w:p>
    <w:p>
      <w:pPr>
        <w:tabs>
          <w:tab w:val="left" w:pos="0"/>
        </w:tabs>
        <w:ind w:right="-82"/>
        <w:jc w:val="center"/>
        <w:rPr>
          <w:b/>
          <w:bCs/>
          <w:color w:val="auto"/>
          <w:sz w:val="28"/>
          <w:szCs w:val="28"/>
          <w:lang w:eastAsia="ru-RU"/>
        </w:rPr>
      </w:pPr>
      <w:r>
        <w:rPr>
          <w:b/>
          <w:bCs/>
          <w:color w:val="auto"/>
          <w:sz w:val="28"/>
          <w:szCs w:val="28"/>
          <w:lang w:eastAsia="ru-RU"/>
        </w:rPr>
        <w:t>Порядка принятия администрацией Новоминского</w:t>
      </w:r>
      <w:r>
        <w:rPr>
          <w:rFonts w:hint="default"/>
          <w:b/>
          <w:bCs/>
          <w:color w:val="auto"/>
          <w:sz w:val="28"/>
          <w:szCs w:val="28"/>
          <w:lang w:val="en-US" w:eastAsia="ru-RU"/>
        </w:rPr>
        <w:t xml:space="preserve"> сельского поселения</w:t>
      </w:r>
      <w:r>
        <w:rPr>
          <w:b/>
          <w:bCs/>
          <w:color w:val="auto"/>
          <w:sz w:val="28"/>
          <w:szCs w:val="28"/>
          <w:lang w:eastAsia="ru-RU"/>
        </w:rPr>
        <w:t xml:space="preserve"> решений о признании безнадежной к взысканию задолженности по неналоговым платежам в  бюджет Новоминского</w:t>
      </w:r>
      <w:r>
        <w:rPr>
          <w:rFonts w:hint="default"/>
          <w:b/>
          <w:bCs/>
          <w:color w:val="auto"/>
          <w:sz w:val="28"/>
          <w:szCs w:val="28"/>
          <w:lang w:val="en-US" w:eastAsia="ru-RU"/>
        </w:rPr>
        <w:t xml:space="preserve"> сельского поселения</w:t>
      </w:r>
      <w:r>
        <w:rPr>
          <w:b/>
          <w:bCs/>
          <w:color w:val="auto"/>
          <w:sz w:val="28"/>
          <w:szCs w:val="28"/>
          <w:lang w:eastAsia="ru-RU"/>
        </w:rPr>
        <w:t xml:space="preserve"> и ее списании (восстановлении)</w:t>
      </w:r>
    </w:p>
    <w:p>
      <w:pPr>
        <w:ind w:right="-185"/>
        <w:contextualSpacing/>
        <w:rPr>
          <w:b/>
          <w:bCs/>
          <w:color w:val="auto"/>
          <w:kern w:val="2"/>
          <w:sz w:val="22"/>
          <w:szCs w:val="28"/>
        </w:rPr>
      </w:pPr>
      <w:r>
        <w:rPr>
          <w:rFonts w:eastAsia="Calibri"/>
          <w:b/>
          <w:bCs/>
          <w:color w:val="auto"/>
          <w:sz w:val="22"/>
          <w:szCs w:val="28"/>
          <w:lang w:eastAsia="ar-SA"/>
        </w:rPr>
        <w:t xml:space="preserve">                                                                                  </w:t>
      </w:r>
    </w:p>
    <w:p>
      <w:pPr>
        <w:tabs>
          <w:tab w:val="left" w:pos="0"/>
        </w:tabs>
        <w:ind w:right="-82"/>
        <w:jc w:val="center"/>
        <w:rPr>
          <w:color w:val="auto"/>
          <w:sz w:val="28"/>
          <w:szCs w:val="28"/>
          <w:lang w:eastAsia="ru-RU"/>
        </w:rPr>
      </w:pPr>
    </w:p>
    <w:p>
      <w:pPr>
        <w:pStyle w:val="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"consultantplus://offline/ref=9410DED04B84A73D420781D46E22771772DBB2F6E1BFE14CB86F772E178F4A8AD36FF6F32A71F49A5E86EA8E457735F8DD20FED249A3k6T4F"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>статьей 47.2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кодекса Российской Федерации,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"consultantplus://offline/ref=9410DED04B84A73D420781D46E22771770D7B4F1E3BBE14CB86F772E178F4A8AC16FAEFA2B76ED910FC9ACDB4Ak7T5F"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ru-RU"/>
        </w:rPr>
        <w:t>Новоминского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ru-RU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auto"/>
          <w:sz w:val="27"/>
          <w:szCs w:val="27"/>
          <w:lang w:eastAsia="ar-SA"/>
        </w:rPr>
        <w:t xml:space="preserve">п о с т а н о в л я </w:t>
      </w:r>
      <w:r>
        <w:rPr>
          <w:rFonts w:hint="default" w:ascii="Times New Roman" w:hAnsi="Times New Roman" w:cs="Times New Roman"/>
          <w:color w:val="auto"/>
          <w:sz w:val="27"/>
          <w:szCs w:val="27"/>
          <w:lang w:val="ru-RU" w:eastAsia="ar-SA"/>
        </w:rPr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>
      <w:pPr>
        <w:pStyle w:val="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"P38"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принятия администрацией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решений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ее списании (восстановлении) согласно приложению 1 к настоящему постановлению.</w:t>
      </w:r>
    </w:p>
    <w:p>
      <w:pPr>
        <w:pStyle w:val="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Общему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отделу (Власенко)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обеспечить размещение (опубликование) настоящего постановления на официальном сайте администрации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«Интернет».</w:t>
      </w:r>
    </w:p>
    <w:p>
      <w:pPr>
        <w:pStyle w:val="4"/>
        <w:ind w:firstLine="54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Контроль за выполнением настоящего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начальника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финансово-экономического отдела Ю.В Боровик.</w:t>
      </w:r>
      <w:bookmarkStart w:id="4" w:name="_GoBack"/>
      <w:bookmarkEnd w:id="4"/>
    </w:p>
    <w:p>
      <w:pPr>
        <w:pStyle w:val="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Постановление вступает в силу на следующий день после его официального опубликования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(обнародования)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>
      <w:pPr>
        <w:pStyle w:val="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3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0"/>
        <w:gridCol w:w="3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0" w:type="dxa"/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Глава Новоминского сельского </w:t>
            </w:r>
          </w:p>
          <w:p>
            <w:pPr>
              <w:contextualSpacing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поселения Каневского района</w:t>
            </w:r>
          </w:p>
        </w:tc>
        <w:tc>
          <w:tcPr>
            <w:tcW w:w="3267" w:type="dxa"/>
            <w:shd w:val="clear" w:color="auto" w:fill="auto"/>
          </w:tcPr>
          <w:p>
            <w:pPr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А.В.Плахутин</w:t>
            </w:r>
          </w:p>
        </w:tc>
      </w:tr>
    </w:tbl>
    <w:p>
      <w:pPr>
        <w:pStyle w:val="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jc w:val="right"/>
        <w:outlineLvl w:val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 1</w:t>
      </w:r>
    </w:p>
    <w:p>
      <w:pPr>
        <w:pStyle w:val="4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>
      <w:pPr>
        <w:pStyle w:val="4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Утвержден</w:t>
      </w:r>
    </w:p>
    <w:p>
      <w:pPr>
        <w:pStyle w:val="4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постановлением администрации</w:t>
      </w:r>
    </w:p>
    <w:p>
      <w:pPr>
        <w:pStyle w:val="4"/>
        <w:wordWrap w:val="0"/>
        <w:jc w:val="right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</w:p>
    <w:p>
      <w:pPr>
        <w:pStyle w:val="4"/>
        <w:wordWrap w:val="0"/>
        <w:jc w:val="right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Каневского района</w:t>
      </w:r>
    </w:p>
    <w:p>
      <w:pPr>
        <w:pStyle w:val="4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_______ №____</w:t>
      </w:r>
    </w:p>
    <w:p>
      <w:pPr>
        <w:pStyle w:val="4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>
      <w:pPr>
        <w:pStyle w:val="5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ПОРЯДОК</w:t>
      </w:r>
    </w:p>
    <w:p>
      <w:pPr>
        <w:tabs>
          <w:tab w:val="left" w:pos="0"/>
        </w:tabs>
        <w:ind w:right="-82"/>
        <w:jc w:val="center"/>
        <w:rPr>
          <w:b w:val="0"/>
          <w:bCs w:val="0"/>
          <w:color w:val="auto"/>
          <w:sz w:val="28"/>
          <w:szCs w:val="28"/>
          <w:lang w:eastAsia="ru-RU"/>
        </w:rPr>
      </w:pPr>
      <w:r>
        <w:rPr>
          <w:b w:val="0"/>
          <w:bCs w:val="0"/>
          <w:color w:val="auto"/>
          <w:sz w:val="28"/>
          <w:szCs w:val="28"/>
          <w:lang w:eastAsia="ru-RU"/>
        </w:rPr>
        <w:t>принятия администрацией Новоминского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ru-RU"/>
        </w:rPr>
        <w:t xml:space="preserve"> сельского поселения </w:t>
      </w:r>
      <w:r>
        <w:rPr>
          <w:b w:val="0"/>
          <w:bCs w:val="0"/>
          <w:color w:val="auto"/>
          <w:sz w:val="28"/>
          <w:szCs w:val="28"/>
          <w:lang w:eastAsia="ru-RU"/>
        </w:rPr>
        <w:t>решений о признании безнадежной к взысканию задолженности по неналоговым платежам в  бюджет Новоминского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ru-RU"/>
        </w:rPr>
        <w:t xml:space="preserve"> сельского поселения</w:t>
      </w:r>
      <w:r>
        <w:rPr>
          <w:b w:val="0"/>
          <w:bCs w:val="0"/>
          <w:color w:val="auto"/>
          <w:sz w:val="28"/>
          <w:szCs w:val="28"/>
          <w:lang w:eastAsia="ru-RU"/>
        </w:rPr>
        <w:t xml:space="preserve"> и ее списании (восстановлении)</w:t>
      </w:r>
    </w:p>
    <w:p>
      <w:pPr>
        <w:pStyle w:val="4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>
      <w:pPr>
        <w:pStyle w:val="8"/>
        <w:numPr>
          <w:ilvl w:val="0"/>
          <w:numId w:val="1"/>
        </w:numPr>
        <w:shd w:val="clear" w:color="auto" w:fill="auto"/>
        <w:tabs>
          <w:tab w:val="left" w:pos="3913"/>
        </w:tabs>
        <w:spacing w:before="0" w:line="240" w:lineRule="auto"/>
        <w:ind w:left="3600" w:leftChars="0"/>
        <w:jc w:val="both"/>
        <w:rPr>
          <w:b w:val="0"/>
          <w:bCs w:val="0"/>
          <w:color w:val="auto"/>
        </w:rPr>
      </w:pPr>
      <w:bookmarkStart w:id="1" w:name="P48"/>
      <w:bookmarkEnd w:id="1"/>
      <w:bookmarkStart w:id="2" w:name="bookmark1"/>
      <w:r>
        <w:rPr>
          <w:b w:val="0"/>
          <w:bCs w:val="0"/>
          <w:color w:val="auto"/>
          <w:lang w:eastAsia="ru-RU" w:bidi="ru-RU"/>
        </w:rPr>
        <w:t>Общие положения</w:t>
      </w:r>
      <w:bookmarkEnd w:id="2"/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главным администратором доходов по которым является администрация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главным администратором которого является администрация, безнадежной к взысканию и ее списания (восстановления) в бюджетном (бухгалтерском) учете.</w:t>
      </w:r>
    </w:p>
    <w:p>
      <w:pPr>
        <w:pStyle w:val="4"/>
        <w:ind w:firstLine="540"/>
        <w:jc w:val="both"/>
        <w:rPr>
          <w:b w:val="0"/>
          <w:bCs w:val="0"/>
          <w:color w:val="auto"/>
          <w:kern w:val="2"/>
          <w:sz w:val="22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1.2.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Инициатором признания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ее списания (восстановления) являются структурные подразделения администрации, за которыми постановлением администрации закреплены соответствующие виды доходов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eastAsia="Calibri"/>
          <w:b w:val="0"/>
          <w:bCs w:val="0"/>
          <w:color w:val="auto"/>
          <w:sz w:val="22"/>
          <w:szCs w:val="28"/>
          <w:lang w:eastAsia="ar-SA"/>
        </w:rPr>
        <w:t xml:space="preserve">                                    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1.3.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Вопросы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ее списании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администрации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Случаи признания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</w:p>
    <w:p>
      <w:pPr>
        <w:ind w:right="-185"/>
        <w:contextualSpacing/>
        <w:jc w:val="center"/>
        <w:rPr>
          <w:b w:val="0"/>
          <w:bCs w:val="0"/>
          <w:color w:val="auto"/>
          <w:kern w:val="2"/>
          <w:sz w:val="22"/>
          <w:szCs w:val="28"/>
        </w:rPr>
      </w:pPr>
      <w:r>
        <w:rPr>
          <w:b w:val="0"/>
          <w:bCs w:val="0"/>
          <w:color w:val="auto"/>
          <w:sz w:val="28"/>
          <w:szCs w:val="28"/>
        </w:rPr>
        <w:tab/>
      </w:r>
      <w:r>
        <w:rPr>
          <w:b w:val="0"/>
          <w:bCs w:val="0"/>
          <w:color w:val="auto"/>
          <w:sz w:val="28"/>
          <w:szCs w:val="28"/>
        </w:rPr>
        <w:tab/>
      </w:r>
      <w:r>
        <w:rPr>
          <w:b w:val="0"/>
          <w:bCs w:val="0"/>
          <w:color w:val="auto"/>
          <w:sz w:val="28"/>
          <w:szCs w:val="28"/>
        </w:rPr>
        <w:tab/>
      </w:r>
      <w:r>
        <w:rPr>
          <w:b w:val="0"/>
          <w:bCs w:val="0"/>
          <w:color w:val="auto"/>
          <w:sz w:val="28"/>
          <w:szCs w:val="28"/>
        </w:rPr>
        <w:tab/>
      </w:r>
      <w:r>
        <w:rPr>
          <w:b w:val="0"/>
          <w:bCs w:val="0"/>
          <w:color w:val="auto"/>
          <w:sz w:val="28"/>
          <w:szCs w:val="28"/>
        </w:rPr>
        <w:tab/>
      </w:r>
      <w:r>
        <w:rPr>
          <w:b w:val="0"/>
          <w:bCs w:val="0"/>
          <w:color w:val="auto"/>
          <w:sz w:val="28"/>
          <w:szCs w:val="28"/>
        </w:rPr>
        <w:tab/>
      </w:r>
      <w:r>
        <w:rPr>
          <w:rFonts w:eastAsia="Calibri"/>
          <w:b w:val="0"/>
          <w:bCs w:val="0"/>
          <w:color w:val="auto"/>
          <w:sz w:val="22"/>
          <w:szCs w:val="28"/>
          <w:lang w:eastAsia="ar-SA"/>
        </w:rPr>
        <w:t xml:space="preserve">   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2.1 Задолженность по неналоговым платежам в бюджет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признается безнадежной к взысканию в случае: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2.1.1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2.1.2 признания банкротом индивидуального предпринимателя - плательщика платежей в бюджет в соответствии с Федеральным законом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 w:type="textWrapping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26 октября 2002 года № 127-ФЗ «О несостоятельности (банкротстве)» -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 w:type="textWrapping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части задолженности по платежам в бюджет, не погашенной по причине недостаточности имущества должника;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2.1.3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2.1.4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2.1.5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2.1.6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2.1.7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2.18  в иных случаях, предусмотренных ч.1 ст.47.2 Бюджетного кодекса РФ.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2.2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>
      <w:pPr>
        <w:pStyle w:val="4"/>
        <w:ind w:firstLine="54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3.1.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Признание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производится на основании следующих документов: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выписки из отчетности администратора доходов бюджета об учитываемых суммах задолженности по уплате платежей в бюджет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 форме согласно приложению № 1 к настоящему Порядку;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 форме согласно приложению № 2 к настоящему Порядку;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3) документы, подтверждающие случаи признания безнадежной к взысканию задолженности по платежам в бюджет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в том числе: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документ, свидетельствующий о смерти физического лица - плательщика платежей в бюджет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или подтверждающий факт объявления его умершим;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судебный акт, в соответствии с которым администрация утрачивает возможность взыскания задолженности по платежам в бюджет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документ, подтверждающий банкротство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решение суда, в соответствии с которым администратор дохода утрачивает возможность взыскания задолженности по платежам в бюджет; 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 о прекращении исполнения постановления о назначении административного наказания, вынесенного судьей, органом, должностным лицом, вынесшими постановление о назначении административного наказания в случаях, предусмотренных Кодексом Российской Федерации об административных правонарушениях;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</w:t>
      </w:r>
      <w:r>
        <w:rPr>
          <w:b w:val="0"/>
          <w:bCs w:val="0"/>
          <w:color w:val="auto"/>
        </w:rPr>
        <w:fldChar w:fldCharType="begin"/>
      </w:r>
      <w:r>
        <w:rPr>
          <w:b w:val="0"/>
          <w:bCs w:val="0"/>
          <w:color w:val="auto"/>
        </w:rPr>
        <w:instrText xml:space="preserve"> HYPERLINK "consultantplus://offline/ref=9410DED04B84A73D420781D46E22771772DDB5F5E1B7E14CB86F772E178F4A8AD36FF6F62976F09502DCFA8A0C2038E4DD3BE0D557A364C8k9T2F" </w:instrText>
      </w:r>
      <w:r>
        <w:rPr>
          <w:b w:val="0"/>
          <w:bCs w:val="0"/>
          <w:color w:val="auto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пунктами 3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</w:t>
      </w:r>
      <w:r>
        <w:rPr>
          <w:b w:val="0"/>
          <w:bCs w:val="0"/>
          <w:color w:val="auto"/>
        </w:rPr>
        <w:fldChar w:fldCharType="begin"/>
      </w:r>
      <w:r>
        <w:rPr>
          <w:b w:val="0"/>
          <w:bCs w:val="0"/>
          <w:color w:val="auto"/>
        </w:rPr>
        <w:instrText xml:space="preserve"> HYPERLINK "consultantplus://offline/ref=9410DED04B84A73D420781D46E22771772DDB5F5E1B7E14CB86F772E178F4A8AD36FF6F62976F09503DCFA8A0C2038E4DD3BE0D557A364C8k9T2F" </w:instrText>
      </w:r>
      <w:r>
        <w:rPr>
          <w:b w:val="0"/>
          <w:bCs w:val="0"/>
          <w:color w:val="auto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 части 1 статьи 46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Федерального закона от 02.10.2007 № 229-ФЗ «Об исполнительном производстве».</w:t>
      </w:r>
    </w:p>
    <w:p>
      <w:pPr>
        <w:pStyle w:val="4"/>
        <w:ind w:firstLine="54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3" w:name="P56"/>
      <w:bookmarkEnd w:id="3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Порядок действий при подготовке решений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ее списании (восстановлении)</w:t>
      </w:r>
    </w:p>
    <w:p>
      <w:pPr>
        <w:pStyle w:val="4"/>
        <w:ind w:firstLine="54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4.1.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Структурные подразделения администрации, за которыми постановлением администрации закреплены соответствующие виды доходов в бюджет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формируют пакет документов согласно перечню документов, указанных в разделе 3 настоящего Порядка;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анализируют документы на соответствие требованиям, установленным настоящим Порядком;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готовят справку администратора доходов бюджета о принятых мерах по обеспечению взыскания задолженности по платежам в бюджет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(далее - Справка) по форме согласно приложению № 2 к настоящему Порядку.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Обязательному включению в Справку подлежат следующие сведения: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принятых мерах по обеспечению взыскания задолженности по платежам в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бюджет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Новоминского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4.2.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4.2.1.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Протокол заседания Комиссии подписывает председатель и секретарь Комиссии.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4.2.2.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4.2.3.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случае принятия решения о невозможности признания задолженности по неналоговым платежам в бюджет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безнадежной к взысканию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для дальнейшей работы.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4.2.4.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Вопрос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ее списании (восстановлении) подлежит рассмотрению 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полном объеме документов, указанных в разделе 3 настоящего Порядка.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ее списании (восстановлении) оформляется Актом по форме согласно Приложению № 4 к настоящему Порядку.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Акт должен содержать следующую информацию: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а) полное наименование организации (фамилия, имя, отчество физического лица);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в) сведения о платеже, по которому возникла задолженность;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г) код классификации доходов бюджета, по которому учитывается задолженность по платежам в бюджет и, его наименование;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д) сумма задолженности по платежам в бюджет;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е) сумма задолженности по пеням и штрафам по соответствующим платежам в бюджет;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з) подписи членов комиссии.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4.2.5.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Оформленный Акт в двух экземплярах в срок не позднее 5 рабочих дней с даты рассмотрения соответствующего вопроса Комиссией утверждается главой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Подготовку Акта осуществляет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финансово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-экономический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отдел администрации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Новомиснкого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Один экземпляр Акта после его утверждения главой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остается у секретаря Комиссии, второй экземпляр передается в отдел администрации/муниципальное учреждение, ответственное за бухгалтерский учет и отчетность.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4.3. Отражение операций по списанию (восстановлению) задолженности осуществляется: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структурными подразделениями администрации,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отделом администрации/муниципальным учреждением, ответственным за бухгалтерский учет и отчетность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>
      <w:pPr>
        <w:pStyle w:val="4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tbl>
      <w:tblPr>
        <w:tblStyle w:val="3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0"/>
        <w:gridCol w:w="3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0" w:type="dxa"/>
            <w:shd w:val="clear" w:color="auto" w:fill="auto"/>
          </w:tcPr>
          <w:p>
            <w:pPr>
              <w:contextualSpacing/>
              <w:jc w:val="both"/>
              <w:rPr>
                <w:color w:val="0D0D0D"/>
                <w:sz w:val="28"/>
                <w:szCs w:val="28"/>
                <w:lang w:val="ru-RU"/>
              </w:rPr>
            </w:pPr>
            <w:r>
              <w:rPr>
                <w:color w:val="0D0D0D"/>
                <w:sz w:val="28"/>
                <w:szCs w:val="28"/>
                <w:lang w:val="ru-RU"/>
              </w:rPr>
              <w:t>Начальник финансово-экономического</w:t>
            </w:r>
          </w:p>
          <w:p>
            <w:pPr>
              <w:contextualSpacing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  <w:lang w:val="ru-RU"/>
              </w:rPr>
              <w:t xml:space="preserve"> отдела </w:t>
            </w:r>
          </w:p>
        </w:tc>
        <w:tc>
          <w:tcPr>
            <w:tcW w:w="3267" w:type="dxa"/>
            <w:shd w:val="clear" w:color="auto" w:fill="auto"/>
          </w:tcPr>
          <w:p>
            <w:pPr>
              <w:contextualSpacing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 xml:space="preserve">              </w:t>
            </w:r>
            <w:r>
              <w:rPr>
                <w:color w:val="0D0D0D"/>
                <w:sz w:val="28"/>
                <w:szCs w:val="28"/>
                <w:lang w:val="ru-RU"/>
              </w:rPr>
              <w:t>Ю.В.Боровик</w:t>
            </w:r>
          </w:p>
        </w:tc>
      </w:tr>
    </w:tbl>
    <w:p>
      <w:pPr>
        <w:pStyle w:val="4"/>
        <w:spacing w:before="22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  <w:r>
        <w:rPr>
          <w:color w:val="auto"/>
          <w:sz w:val="28"/>
          <w:lang w:eastAsia="ru-RU" w:bidi="ru-RU"/>
        </w:rPr>
        <w:t xml:space="preserve">Приложение № 1 </w:t>
      </w:r>
    </w:p>
    <w:p>
      <w:pPr>
        <w:pStyle w:val="10"/>
        <w:shd w:val="clear" w:color="auto" w:fill="auto"/>
        <w:ind w:left="4536"/>
        <w:rPr>
          <w:color w:val="auto"/>
          <w:sz w:val="28"/>
        </w:rPr>
      </w:pPr>
      <w:r>
        <w:rPr>
          <w:color w:val="auto"/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Новоминского сельского поселения</w:t>
      </w:r>
      <w:r>
        <w:rPr>
          <w:color w:val="auto"/>
          <w:sz w:val="28"/>
          <w:lang w:eastAsia="ru-RU" w:bidi="ru-RU"/>
        </w:rPr>
        <w:t>, главным администратором доходов по которым является администрация Новоминского</w:t>
      </w:r>
      <w:r>
        <w:rPr>
          <w:rFonts w:hint="default"/>
          <w:color w:val="auto"/>
          <w:sz w:val="28"/>
          <w:lang w:val="en-US" w:eastAsia="ru-RU" w:bidi="ru-RU"/>
        </w:rPr>
        <w:t xml:space="preserve"> сельского поселения</w:t>
      </w:r>
      <w:r>
        <w:rPr>
          <w:color w:val="auto"/>
          <w:sz w:val="28"/>
          <w:lang w:eastAsia="ru-RU" w:bidi="ru-RU"/>
        </w:rPr>
        <w:t>, и ее списании (восстановлении)</w:t>
      </w:r>
    </w:p>
    <w:p>
      <w:pPr>
        <w:pStyle w:val="12"/>
        <w:shd w:val="clear" w:color="auto" w:fill="auto"/>
        <w:spacing w:before="0"/>
        <w:rPr>
          <w:b w:val="0"/>
          <w:bCs w:val="0"/>
          <w:color w:val="auto"/>
        </w:rPr>
      </w:pPr>
      <w:r>
        <w:rPr>
          <w:b w:val="0"/>
          <w:bCs w:val="0"/>
          <w:color w:val="auto"/>
          <w:lang w:eastAsia="ru-RU" w:bidi="ru-RU"/>
        </w:rPr>
        <w:t>Выписка</w:t>
      </w:r>
    </w:p>
    <w:p>
      <w:pPr>
        <w:pStyle w:val="12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  <w:rPr>
          <w:b w:val="0"/>
          <w:bCs w:val="0"/>
          <w:color w:val="auto"/>
        </w:rPr>
      </w:pPr>
      <w:r>
        <w:rPr>
          <w:b w:val="0"/>
          <w:bCs w:val="0"/>
          <w:color w:val="auto"/>
          <w:lang w:eastAsia="ru-RU" w:bidi="ru-RU"/>
        </w:rPr>
        <w:t xml:space="preserve">из отчетности администратора доходов бюджета об учитываемых суммах задолженности по уплате платежей в бюджет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Новоминского сельского поселения </w:t>
      </w:r>
      <w:r>
        <w:rPr>
          <w:b w:val="0"/>
          <w:bCs w:val="0"/>
          <w:color w:val="auto"/>
          <w:lang w:eastAsia="ru-RU" w:bidi="ru-RU"/>
        </w:rPr>
        <w:t>на дату «</w:t>
      </w:r>
      <w:r>
        <w:rPr>
          <w:b w:val="0"/>
          <w:bCs w:val="0"/>
          <w:color w:val="auto"/>
          <w:lang w:eastAsia="ru-RU" w:bidi="ru-RU"/>
        </w:rPr>
        <w:tab/>
      </w:r>
      <w:r>
        <w:rPr>
          <w:b w:val="0"/>
          <w:bCs w:val="0"/>
          <w:color w:val="auto"/>
          <w:lang w:eastAsia="ru-RU" w:bidi="ru-RU"/>
        </w:rPr>
        <w:t>»</w:t>
      </w:r>
      <w:r>
        <w:rPr>
          <w:b w:val="0"/>
          <w:bCs w:val="0"/>
          <w:color w:val="auto"/>
          <w:lang w:eastAsia="ru-RU" w:bidi="ru-RU"/>
        </w:rPr>
        <w:tab/>
      </w:r>
      <w:r>
        <w:rPr>
          <w:b w:val="0"/>
          <w:bCs w:val="0"/>
          <w:color w:val="auto"/>
          <w:lang w:eastAsia="ru-RU" w:bidi="ru-RU"/>
        </w:rPr>
        <w:t>20</w:t>
      </w:r>
      <w:r>
        <w:rPr>
          <w:b w:val="0"/>
          <w:bCs w:val="0"/>
          <w:color w:val="auto"/>
          <w:lang w:eastAsia="ru-RU" w:bidi="ru-RU"/>
        </w:rPr>
        <w:tab/>
      </w:r>
      <w:r>
        <w:rPr>
          <w:b w:val="0"/>
          <w:bCs w:val="0"/>
          <w:color w:val="auto"/>
          <w:lang w:eastAsia="ru-RU" w:bidi="ru-RU"/>
        </w:rPr>
        <w:t>г.</w:t>
      </w:r>
    </w:p>
    <w:p>
      <w:pPr>
        <w:pStyle w:val="4"/>
        <w:spacing w:before="2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3"/>
        <w:gridCol w:w="7339"/>
        <w:gridCol w:w="1728"/>
      </w:tblGrid>
      <w:tr>
        <w:trPr>
          <w:trHeight w:val="293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ind w:left="320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Сведения о дебиторе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after="0" w:line="220" w:lineRule="exact"/>
              <w:ind w:left="200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1.1</w:t>
            </w: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74" w:lineRule="exact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ind w:left="200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1.2</w:t>
            </w: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ind w:left="320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Сведения о задолженности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ind w:left="200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after="0" w:line="220" w:lineRule="exact"/>
              <w:ind w:left="200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2.2</w:t>
            </w: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74" w:lineRule="exact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ind w:left="200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2.3</w:t>
            </w: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ind w:left="200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2.4</w:t>
            </w: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ОКТМО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shd w:val="clear" w:color="auto" w:fill="auto"/>
              <w:spacing w:after="0" w:line="220" w:lineRule="exact"/>
              <w:ind w:left="200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Задолженность по основному обязательству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ind w:left="240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shd w:val="clear" w:color="auto" w:fill="auto"/>
              <w:spacing w:after="0" w:line="220" w:lineRule="exact"/>
              <w:ind w:left="200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Задолженность по пеням, штрафам, неустойке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ind w:left="240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ind w:left="200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2.7</w:t>
            </w: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20" w:lineRule="exact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b w:val="0"/>
                <w:color w:val="auto"/>
                <w:sz w:val="28"/>
                <w:szCs w:val="28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</w:tbl>
    <w:p>
      <w:pPr>
        <w:pStyle w:val="4"/>
        <w:spacing w:before="2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3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0"/>
        <w:gridCol w:w="3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0" w:type="dxa"/>
            <w:shd w:val="clear" w:color="auto" w:fill="auto"/>
          </w:tcPr>
          <w:p>
            <w:pPr>
              <w:contextualSpacing/>
              <w:jc w:val="both"/>
              <w:rPr>
                <w:color w:val="0D0D0D"/>
                <w:sz w:val="28"/>
                <w:szCs w:val="28"/>
                <w:lang w:val="ru-RU"/>
              </w:rPr>
            </w:pPr>
            <w:r>
              <w:rPr>
                <w:color w:val="0D0D0D"/>
                <w:sz w:val="28"/>
                <w:szCs w:val="28"/>
                <w:lang w:val="ru-RU"/>
              </w:rPr>
              <w:t>Начальник финансово-экономического</w:t>
            </w:r>
          </w:p>
          <w:p>
            <w:pPr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  <w:lang w:val="ru-RU"/>
              </w:rPr>
              <w:t xml:space="preserve"> отдела </w:t>
            </w:r>
          </w:p>
        </w:tc>
        <w:tc>
          <w:tcPr>
            <w:tcW w:w="3267" w:type="dxa"/>
            <w:shd w:val="clear" w:color="auto" w:fill="auto"/>
          </w:tcPr>
          <w:p>
            <w:pPr>
              <w:contextualSpacing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</w:rPr>
              <w:t xml:space="preserve">                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Ю.В. Боровик</w:t>
            </w:r>
          </w:p>
        </w:tc>
      </w:tr>
    </w:tbl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0"/>
        <w:shd w:val="clear" w:color="auto" w:fill="auto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  <w:r>
        <w:rPr>
          <w:color w:val="auto"/>
          <w:sz w:val="28"/>
          <w:lang w:eastAsia="ru-RU" w:bidi="ru-RU"/>
        </w:rPr>
        <w:t xml:space="preserve">Приложение № 2 </w:t>
      </w:r>
    </w:p>
    <w:p>
      <w:pPr>
        <w:pStyle w:val="10"/>
        <w:shd w:val="clear" w:color="auto" w:fill="auto"/>
        <w:ind w:left="4536"/>
        <w:rPr>
          <w:color w:val="auto"/>
          <w:sz w:val="28"/>
        </w:rPr>
      </w:pPr>
      <w:r>
        <w:rPr>
          <w:color w:val="auto"/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 в бюджет Новоминского</w:t>
      </w:r>
      <w:r>
        <w:rPr>
          <w:rFonts w:hint="default"/>
          <w:color w:val="auto"/>
          <w:sz w:val="28"/>
          <w:lang w:val="en-US" w:eastAsia="ru-RU" w:bidi="ru-RU"/>
        </w:rPr>
        <w:t xml:space="preserve"> сельского поселения</w:t>
      </w:r>
      <w:r>
        <w:rPr>
          <w:color w:val="auto"/>
          <w:sz w:val="28"/>
          <w:lang w:eastAsia="ru-RU" w:bidi="ru-RU"/>
        </w:rPr>
        <w:t>, главным администратором доходов по которым является администрация Новоминского</w:t>
      </w:r>
      <w:r>
        <w:rPr>
          <w:rFonts w:hint="default"/>
          <w:color w:val="auto"/>
          <w:sz w:val="28"/>
          <w:lang w:val="en-US" w:eastAsia="ru-RU" w:bidi="ru-RU"/>
        </w:rPr>
        <w:t xml:space="preserve"> сельского поселения</w:t>
      </w:r>
      <w:r>
        <w:rPr>
          <w:color w:val="auto"/>
          <w:sz w:val="28"/>
          <w:lang w:eastAsia="ru-RU" w:bidi="ru-RU"/>
        </w:rPr>
        <w:t>, и ее списании (восстановлении)</w:t>
      </w:r>
    </w:p>
    <w:p>
      <w:pPr>
        <w:widowControl w:val="0"/>
        <w:spacing w:line="322" w:lineRule="exact"/>
        <w:jc w:val="center"/>
        <w:rPr>
          <w:b/>
          <w:bCs/>
          <w:color w:val="auto"/>
          <w:sz w:val="28"/>
          <w:szCs w:val="28"/>
          <w:lang w:eastAsia="ru-RU" w:bidi="ru-RU"/>
        </w:rPr>
      </w:pPr>
    </w:p>
    <w:p>
      <w:pPr>
        <w:widowControl w:val="0"/>
        <w:spacing w:line="322" w:lineRule="exact"/>
        <w:jc w:val="center"/>
        <w:rPr>
          <w:b/>
          <w:bCs/>
          <w:color w:val="auto"/>
          <w:sz w:val="28"/>
          <w:szCs w:val="28"/>
          <w:lang w:eastAsia="ru-RU" w:bidi="ru-RU"/>
        </w:rPr>
      </w:pPr>
    </w:p>
    <w:p>
      <w:pPr>
        <w:widowControl w:val="0"/>
        <w:spacing w:line="322" w:lineRule="exact"/>
        <w:jc w:val="center"/>
        <w:rPr>
          <w:b w:val="0"/>
          <w:bCs w:val="0"/>
          <w:color w:val="auto"/>
          <w:sz w:val="28"/>
          <w:szCs w:val="28"/>
          <w:lang w:eastAsia="ru-RU" w:bidi="ru-RU"/>
        </w:rPr>
      </w:pPr>
      <w:r>
        <w:rPr>
          <w:b w:val="0"/>
          <w:bCs w:val="0"/>
          <w:color w:val="auto"/>
          <w:sz w:val="28"/>
          <w:szCs w:val="28"/>
          <w:lang w:eastAsia="ru-RU" w:bidi="ru-RU"/>
        </w:rPr>
        <w:t>Справка</w:t>
      </w:r>
    </w:p>
    <w:p>
      <w:pPr>
        <w:widowControl w:val="0"/>
        <w:spacing w:line="322" w:lineRule="exact"/>
        <w:jc w:val="center"/>
        <w:rPr>
          <w:b w:val="0"/>
          <w:bCs w:val="0"/>
          <w:color w:val="auto"/>
          <w:sz w:val="28"/>
          <w:szCs w:val="28"/>
          <w:lang w:eastAsia="ru-RU" w:bidi="ru-RU"/>
        </w:rPr>
      </w:pPr>
      <w:r>
        <w:rPr>
          <w:b w:val="0"/>
          <w:bCs w:val="0"/>
          <w:color w:val="auto"/>
          <w:sz w:val="28"/>
          <w:szCs w:val="28"/>
          <w:lang w:eastAsia="ru-RU" w:bidi="ru-RU"/>
        </w:rPr>
        <w:t>Администратора доходов бюджета о принятых мерах по обеспечению</w:t>
      </w:r>
      <w:r>
        <w:rPr>
          <w:b w:val="0"/>
          <w:bCs w:val="0"/>
          <w:color w:val="auto"/>
          <w:sz w:val="28"/>
          <w:szCs w:val="28"/>
          <w:lang w:eastAsia="ru-RU" w:bidi="ru-RU"/>
        </w:rPr>
        <w:br w:type="textWrapping"/>
      </w:r>
      <w:r>
        <w:rPr>
          <w:b w:val="0"/>
          <w:bCs w:val="0"/>
          <w:color w:val="auto"/>
          <w:sz w:val="28"/>
          <w:szCs w:val="28"/>
          <w:lang w:eastAsia="ru-RU" w:bidi="ru-RU"/>
        </w:rPr>
        <w:t xml:space="preserve">взыскания задолженности по платежам в бюджет </w:t>
      </w:r>
      <w:r>
        <w:rPr>
          <w:b w:val="0"/>
          <w:bCs w:val="0"/>
          <w:color w:val="auto"/>
          <w:sz w:val="28"/>
          <w:lang w:eastAsia="ru-RU" w:bidi="ru-RU"/>
        </w:rPr>
        <w:t>Новоминского</w:t>
      </w:r>
      <w:r>
        <w:rPr>
          <w:rFonts w:hint="default"/>
          <w:b w:val="0"/>
          <w:bCs w:val="0"/>
          <w:color w:val="auto"/>
          <w:sz w:val="28"/>
          <w:lang w:val="en-US" w:eastAsia="ru-RU" w:bidi="ru-RU"/>
        </w:rPr>
        <w:t xml:space="preserve"> сельского поселения</w:t>
      </w:r>
    </w:p>
    <w:p>
      <w:pPr>
        <w:widowControl w:val="0"/>
        <w:spacing w:after="289" w:line="322" w:lineRule="exact"/>
        <w:jc w:val="center"/>
        <w:rPr>
          <w:b/>
          <w:bCs/>
          <w:color w:val="auto"/>
          <w:sz w:val="28"/>
          <w:szCs w:val="28"/>
          <w:lang w:eastAsia="ru-RU" w:bidi="ru-RU"/>
        </w:rPr>
      </w:pPr>
    </w:p>
    <w:p>
      <w:pPr>
        <w:widowControl w:val="0"/>
        <w:numPr>
          <w:ilvl w:val="0"/>
          <w:numId w:val="2"/>
        </w:numPr>
        <w:tabs>
          <w:tab w:val="left" w:pos="874"/>
        </w:tabs>
        <w:spacing w:line="260" w:lineRule="exact"/>
        <w:jc w:val="both"/>
        <w:rPr>
          <w:rFonts w:eastAsia="Arial Unicode MS"/>
          <w:color w:val="auto"/>
          <w:sz w:val="28"/>
          <w:szCs w:val="28"/>
          <w:lang w:eastAsia="ru-RU" w:bidi="ru-RU"/>
        </w:rPr>
      </w:pPr>
      <w:r>
        <w:rPr>
          <w:rFonts w:eastAsia="Arial Unicode MS"/>
          <w:color w:val="auto"/>
          <w:sz w:val="28"/>
          <w:szCs w:val="28"/>
          <w:lang w:eastAsia="ru-RU" w:bidi="ru-RU"/>
        </w:rPr>
        <w:t>Сведения о должнике:</w:t>
      </w:r>
    </w:p>
    <w:p>
      <w:pPr>
        <w:widowControl w:val="0"/>
        <w:tabs>
          <w:tab w:val="left" w:leader="underscore" w:pos="9375"/>
        </w:tabs>
        <w:jc w:val="both"/>
        <w:rPr>
          <w:rFonts w:eastAsia="Arial Unicode MS"/>
          <w:color w:val="auto"/>
          <w:sz w:val="28"/>
          <w:szCs w:val="28"/>
          <w:lang w:eastAsia="ru-RU" w:bidi="ru-RU"/>
        </w:rPr>
      </w:pPr>
      <w:r>
        <w:rPr>
          <w:rFonts w:eastAsia="Arial Unicode MS"/>
          <w:color w:val="auto"/>
          <w:sz w:val="28"/>
          <w:szCs w:val="28"/>
          <w:lang w:eastAsia="ru-RU" w:bidi="ru-RU"/>
        </w:rPr>
        <w:t>Наименование организации, Ф.И.О. индивидуального предпринимателя, Ф.И.О. физического лица:</w:t>
      </w:r>
      <w:r>
        <w:rPr>
          <w:rFonts w:eastAsia="Arial Unicode MS"/>
          <w:color w:val="auto"/>
          <w:sz w:val="28"/>
          <w:szCs w:val="28"/>
          <w:lang w:eastAsia="ru-RU" w:bidi="ru-RU"/>
        </w:rPr>
        <w:tab/>
      </w:r>
    </w:p>
    <w:p>
      <w:pPr>
        <w:widowControl w:val="0"/>
        <w:tabs>
          <w:tab w:val="left" w:pos="9106"/>
        </w:tabs>
        <w:jc w:val="both"/>
        <w:rPr>
          <w:rFonts w:eastAsia="Arial Unicode MS"/>
          <w:color w:val="auto"/>
          <w:sz w:val="28"/>
          <w:szCs w:val="28"/>
          <w:lang w:eastAsia="ru-RU" w:bidi="ru-RU"/>
        </w:rPr>
      </w:pPr>
      <w:r>
        <w:rPr>
          <w:rFonts w:eastAsia="Arial Unicode MS"/>
          <w:color w:val="auto"/>
          <w:sz w:val="28"/>
          <w:szCs w:val="28"/>
          <w:lang w:eastAsia="ru-RU" w:bidi="ru-RU"/>
        </w:rPr>
        <w:t>ОГРН ___________________</w:t>
      </w:r>
      <w:r>
        <w:rPr>
          <w:rFonts w:eastAsia="Arial Unicode MS"/>
          <w:color w:val="auto"/>
          <w:sz w:val="28"/>
          <w:szCs w:val="28"/>
          <w:lang w:eastAsia="ru-RU" w:bidi="ru-RU"/>
        </w:rPr>
        <w:tab/>
      </w:r>
    </w:p>
    <w:p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eastAsia="Arial Unicode MS"/>
          <w:color w:val="auto"/>
          <w:sz w:val="28"/>
          <w:szCs w:val="28"/>
          <w:lang w:eastAsia="ru-RU" w:bidi="ru-RU"/>
        </w:rPr>
      </w:pPr>
      <w:r>
        <w:rPr>
          <w:rFonts w:eastAsia="Arial Unicode MS"/>
          <w:color w:val="auto"/>
          <w:sz w:val="28"/>
          <w:szCs w:val="28"/>
          <w:lang w:eastAsia="ru-RU" w:bidi="ru-RU"/>
        </w:rPr>
        <w:t>ИНН</w:t>
      </w:r>
      <w:r>
        <w:rPr>
          <w:rFonts w:eastAsia="Arial Unicode MS"/>
          <w:color w:val="auto"/>
          <w:sz w:val="28"/>
          <w:szCs w:val="28"/>
          <w:lang w:eastAsia="ru-RU" w:bidi="ru-RU"/>
        </w:rPr>
        <w:tab/>
      </w:r>
      <w:r>
        <w:rPr>
          <w:rFonts w:eastAsia="Arial Unicode MS"/>
          <w:color w:val="auto"/>
          <w:sz w:val="28"/>
          <w:szCs w:val="28"/>
          <w:lang w:eastAsia="ru-RU" w:bidi="ru-RU"/>
        </w:rPr>
        <w:t>КПП</w:t>
      </w:r>
      <w:r>
        <w:rPr>
          <w:rFonts w:eastAsia="Arial Unicode MS"/>
          <w:color w:val="auto"/>
          <w:sz w:val="28"/>
          <w:szCs w:val="28"/>
          <w:lang w:eastAsia="ru-RU" w:bidi="ru-RU"/>
        </w:rPr>
        <w:tab/>
      </w:r>
    </w:p>
    <w:p>
      <w:pPr>
        <w:widowControl w:val="0"/>
        <w:tabs>
          <w:tab w:val="left" w:leader="underscore" w:pos="9375"/>
        </w:tabs>
        <w:spacing w:line="260" w:lineRule="exact"/>
        <w:jc w:val="both"/>
        <w:rPr>
          <w:rFonts w:eastAsia="Arial Unicode MS"/>
          <w:color w:val="auto"/>
          <w:sz w:val="28"/>
          <w:szCs w:val="28"/>
          <w:lang w:eastAsia="ru-RU" w:bidi="ru-RU"/>
        </w:rPr>
      </w:pPr>
      <w:r>
        <w:rPr>
          <w:rFonts w:eastAsia="Arial Unicode MS"/>
          <w:color w:val="auto"/>
          <w:sz w:val="28"/>
          <w:szCs w:val="28"/>
          <w:lang w:eastAsia="ru-RU" w:bidi="ru-RU"/>
        </w:rPr>
        <w:t>Адрес:</w:t>
      </w:r>
      <w:r>
        <w:rPr>
          <w:rFonts w:eastAsia="Arial Unicode MS"/>
          <w:color w:val="auto"/>
          <w:sz w:val="28"/>
          <w:szCs w:val="28"/>
          <w:lang w:eastAsia="ru-RU" w:bidi="ru-RU"/>
        </w:rPr>
        <w:tab/>
      </w:r>
    </w:p>
    <w:p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color w:val="auto"/>
          <w:sz w:val="28"/>
          <w:szCs w:val="28"/>
          <w:lang w:eastAsia="ru-RU" w:bidi="ru-RU"/>
        </w:rPr>
      </w:pPr>
      <w:r>
        <w:rPr>
          <w:rFonts w:eastAsia="Arial Unicode MS"/>
          <w:color w:val="auto"/>
          <w:sz w:val="28"/>
          <w:szCs w:val="28"/>
          <w:lang w:eastAsia="ru-RU" w:bidi="ru-RU"/>
        </w:rPr>
        <w:t>Основания возникновения задолженности, сумма, вид (основной долг, проценты, пени) и период образования задолженности:</w:t>
      </w:r>
      <w:r>
        <w:rPr>
          <w:rFonts w:eastAsia="Arial Unicode MS"/>
          <w:color w:val="auto"/>
          <w:sz w:val="28"/>
          <w:szCs w:val="28"/>
          <w:lang w:eastAsia="ru-RU" w:bidi="ru-RU"/>
        </w:rPr>
        <w:tab/>
      </w:r>
    </w:p>
    <w:p>
      <w:pPr>
        <w:widowControl w:val="0"/>
        <w:tabs>
          <w:tab w:val="left" w:leader="underscore" w:pos="9375"/>
        </w:tabs>
        <w:jc w:val="both"/>
        <w:rPr>
          <w:rFonts w:eastAsia="Arial Unicode MS"/>
          <w:color w:val="auto"/>
          <w:sz w:val="28"/>
          <w:szCs w:val="28"/>
          <w:lang w:eastAsia="ru-RU" w:bidi="ru-RU"/>
        </w:rPr>
      </w:pPr>
      <w:r>
        <w:rPr>
          <w:rFonts w:eastAsia="Arial Unicode MS"/>
          <w:color w:val="auto"/>
          <w:sz w:val="28"/>
          <w:szCs w:val="28"/>
          <w:lang w:eastAsia="ru-RU" w:bidi="ru-RU"/>
        </w:rPr>
        <w:softHyphen/>
      </w:r>
      <w:r>
        <w:rPr>
          <w:rFonts w:eastAsia="Arial Unicode MS"/>
          <w:color w:val="auto"/>
          <w:sz w:val="28"/>
          <w:szCs w:val="28"/>
          <w:lang w:eastAsia="ru-RU" w:bidi="ru-RU"/>
        </w:rPr>
        <w:t>______________________________________________________________</w:t>
      </w:r>
    </w:p>
    <w:p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color w:val="auto"/>
          <w:sz w:val="28"/>
          <w:szCs w:val="28"/>
          <w:lang w:eastAsia="ru-RU" w:bidi="ru-RU"/>
        </w:rPr>
      </w:pPr>
      <w:r>
        <w:rPr>
          <w:rFonts w:eastAsia="Arial Unicode MS"/>
          <w:color w:val="auto"/>
          <w:sz w:val="28"/>
          <w:szCs w:val="28"/>
          <w:lang w:eastAsia="ru-RU" w:bidi="ru-RU"/>
        </w:rPr>
        <w:t>Основания для признания задолженности по неналоговым платежам в</w:t>
      </w:r>
    </w:p>
    <w:p>
      <w:pPr>
        <w:widowControl w:val="0"/>
        <w:tabs>
          <w:tab w:val="left" w:leader="underscore" w:pos="9375"/>
        </w:tabs>
        <w:jc w:val="both"/>
        <w:rPr>
          <w:rFonts w:eastAsia="Arial Unicode MS"/>
          <w:color w:val="auto"/>
          <w:sz w:val="28"/>
          <w:szCs w:val="28"/>
          <w:lang w:eastAsia="ru-RU" w:bidi="ru-RU"/>
        </w:rPr>
      </w:pPr>
      <w:r>
        <w:rPr>
          <w:rFonts w:eastAsia="Arial Unicode MS"/>
          <w:color w:val="auto"/>
          <w:sz w:val="28"/>
          <w:szCs w:val="28"/>
          <w:lang w:eastAsia="ru-RU" w:bidi="ru-RU"/>
        </w:rPr>
        <w:t xml:space="preserve">бюджет _________________ район безнадежной к взысканию: </w:t>
      </w:r>
    </w:p>
    <w:p>
      <w:pPr>
        <w:widowControl w:val="0"/>
        <w:tabs>
          <w:tab w:val="left" w:leader="underscore" w:pos="9375"/>
        </w:tabs>
        <w:jc w:val="both"/>
        <w:rPr>
          <w:rFonts w:eastAsia="Arial Unicode MS"/>
          <w:color w:val="auto"/>
          <w:sz w:val="28"/>
          <w:szCs w:val="28"/>
          <w:lang w:eastAsia="ru-RU" w:bidi="ru-RU"/>
        </w:rPr>
      </w:pPr>
      <w:r>
        <w:rPr>
          <w:rFonts w:eastAsia="Arial Unicode MS"/>
          <w:color w:val="auto"/>
          <w:sz w:val="28"/>
          <w:szCs w:val="28"/>
          <w:lang w:eastAsia="ru-RU" w:bidi="ru-RU"/>
        </w:rPr>
        <w:tab/>
      </w:r>
    </w:p>
    <w:p>
      <w:pPr>
        <w:widowControl w:val="0"/>
        <w:numPr>
          <w:ilvl w:val="0"/>
          <w:numId w:val="2"/>
        </w:numPr>
        <w:tabs>
          <w:tab w:val="left" w:pos="1115"/>
        </w:tabs>
        <w:jc w:val="both"/>
        <w:rPr>
          <w:rFonts w:eastAsia="Arial Unicode MS"/>
          <w:color w:val="auto"/>
          <w:sz w:val="28"/>
          <w:szCs w:val="28"/>
          <w:lang w:eastAsia="ru-RU" w:bidi="ru-RU"/>
        </w:rPr>
      </w:pPr>
      <w:r>
        <w:rPr>
          <w:rFonts w:eastAsia="Arial Unicode MS"/>
          <w:color w:val="auto"/>
          <w:sz w:val="28"/>
          <w:szCs w:val="28"/>
          <w:lang w:eastAsia="ru-RU" w:bidi="ru-RU"/>
        </w:rPr>
        <w:t>Сведения о фактах незаконного получения имущества должника</w:t>
      </w:r>
    </w:p>
    <w:p>
      <w:pPr>
        <w:widowControl w:val="0"/>
        <w:tabs>
          <w:tab w:val="left" w:leader="underscore" w:pos="9375"/>
        </w:tabs>
        <w:jc w:val="both"/>
        <w:rPr>
          <w:rFonts w:eastAsia="Arial Unicode MS"/>
          <w:color w:val="auto"/>
          <w:sz w:val="28"/>
          <w:szCs w:val="28"/>
          <w:lang w:eastAsia="ru-RU" w:bidi="ru-RU"/>
        </w:rPr>
      </w:pPr>
      <w:r>
        <w:rPr>
          <w:rFonts w:eastAsia="Arial Unicode MS"/>
          <w:color w:val="auto"/>
          <w:sz w:val="28"/>
          <w:szCs w:val="28"/>
          <w:lang w:eastAsia="ru-RU" w:bidi="ru-RU"/>
        </w:rPr>
        <w:t>третьими лицами (при наличии указанных сведений):_________________________________</w:t>
      </w:r>
      <w:r>
        <w:rPr>
          <w:rFonts w:eastAsia="Arial Unicode MS"/>
          <w:color w:val="auto"/>
          <w:sz w:val="28"/>
          <w:szCs w:val="28"/>
          <w:lang w:eastAsia="ru-RU" w:bidi="ru-RU"/>
        </w:rPr>
        <w:tab/>
      </w:r>
    </w:p>
    <w:p>
      <w:pPr>
        <w:widowControl w:val="0"/>
        <w:ind w:right="240"/>
        <w:jc w:val="center"/>
        <w:rPr>
          <w:bCs/>
          <w:color w:val="auto"/>
          <w:sz w:val="22"/>
          <w:szCs w:val="28"/>
          <w:lang w:eastAsia="ru-RU" w:bidi="ru-RU"/>
        </w:rPr>
      </w:pPr>
      <w:r>
        <w:rPr>
          <w:bCs/>
          <w:color w:val="auto"/>
          <w:sz w:val="22"/>
          <w:szCs w:val="28"/>
          <w:lang w:eastAsia="ru-RU" w:bidi="ru-RU"/>
        </w:rPr>
        <w:t>(наименования юридического лица, ИНН, КПП)</w:t>
      </w:r>
    </w:p>
    <w:p>
      <w:pPr>
        <w:widowControl w:val="0"/>
        <w:jc w:val="both"/>
        <w:rPr>
          <w:bCs/>
          <w:color w:val="auto"/>
          <w:sz w:val="28"/>
          <w:szCs w:val="28"/>
          <w:lang w:eastAsia="ru-RU" w:bidi="ru-RU"/>
        </w:rPr>
      </w:pPr>
      <w:r>
        <w:rPr>
          <w:bCs/>
          <w:color w:val="auto"/>
          <w:sz w:val="28"/>
          <w:szCs w:val="28"/>
          <w:lang w:eastAsia="ru-RU" w:bidi="ru-RU"/>
        </w:rPr>
        <w:t>_______________________________________________________________</w:t>
      </w:r>
    </w:p>
    <w:p>
      <w:pPr>
        <w:widowControl w:val="0"/>
        <w:jc w:val="both"/>
        <w:rPr>
          <w:bCs/>
          <w:color w:val="auto"/>
          <w:sz w:val="22"/>
          <w:szCs w:val="28"/>
          <w:lang w:eastAsia="ru-RU" w:bidi="ru-RU"/>
        </w:rPr>
      </w:pPr>
      <w:r>
        <w:rPr>
          <w:bCs/>
          <w:color w:val="auto"/>
          <w:sz w:val="22"/>
          <w:szCs w:val="28"/>
          <w:lang w:eastAsia="ru-RU" w:bidi="ru-RU"/>
        </w:rPr>
        <w:t>(Ф.И.О. индивидуального предпринимателя, Ф.И.О. физического лица, ИНН либо СНИЛС)</w:t>
      </w:r>
    </w:p>
    <w:p>
      <w:pPr>
        <w:widowControl w:val="0"/>
        <w:numPr>
          <w:ilvl w:val="0"/>
          <w:numId w:val="2"/>
        </w:numPr>
        <w:tabs>
          <w:tab w:val="left" w:pos="939"/>
          <w:tab w:val="left" w:leader="underscore" w:pos="8890"/>
        </w:tabs>
        <w:jc w:val="both"/>
        <w:rPr>
          <w:color w:val="auto"/>
          <w:sz w:val="28"/>
          <w:szCs w:val="28"/>
          <w:lang w:eastAsia="ru-RU" w:bidi="ru-RU"/>
        </w:rPr>
      </w:pPr>
      <w:r>
        <w:rPr>
          <w:color w:val="auto"/>
          <w:sz w:val="28"/>
          <w:szCs w:val="28"/>
          <w:lang w:eastAsia="ru-RU"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>
        <w:rPr>
          <w:color w:val="auto"/>
          <w:sz w:val="28"/>
          <w:szCs w:val="28"/>
          <w:lang w:eastAsia="ru-RU" w:bidi="ru-RU"/>
        </w:rPr>
        <w:tab/>
      </w:r>
      <w:r>
        <w:rPr>
          <w:color w:val="auto"/>
          <w:sz w:val="28"/>
          <w:szCs w:val="28"/>
          <w:lang w:eastAsia="ru-RU" w:bidi="ru-RU"/>
        </w:rPr>
        <w:t>___</w:t>
      </w:r>
    </w:p>
    <w:p>
      <w:pPr>
        <w:pStyle w:val="4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 (наименования юридического лица, ИНН, КПП)</w:t>
      </w:r>
    </w:p>
    <w:p>
      <w:pPr>
        <w:pStyle w:val="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</w:t>
      </w:r>
    </w:p>
    <w:p>
      <w:pPr>
        <w:pStyle w:val="4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(Ф.И.О. индивидуального предпринимателя, Ф.И.О. физического лица, ИНН либо СНИЛС)</w:t>
      </w:r>
    </w:p>
    <w:p>
      <w:pPr>
        <w:pStyle w:val="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Сведения о принятых мерах по обеспечению взыскания задолженности</w:t>
      </w:r>
    </w:p>
    <w:p>
      <w:pPr>
        <w:pStyle w:val="10"/>
        <w:shd w:val="clear" w:color="auto" w:fill="auto"/>
        <w:spacing w:after="0" w:line="240" w:lineRule="auto"/>
        <w:rPr>
          <w:color w:val="auto"/>
          <w:sz w:val="28"/>
          <w:szCs w:val="28"/>
          <w:lang w:eastAsia="ru-RU" w:bidi="ru-RU"/>
        </w:rPr>
      </w:pPr>
      <w:r>
        <w:rPr>
          <w:color w:val="auto"/>
          <w:sz w:val="28"/>
          <w:szCs w:val="28"/>
          <w:lang w:eastAsia="ru-RU" w:bidi="ru-RU"/>
        </w:rPr>
        <w:t xml:space="preserve">по платежам в бюджет </w:t>
      </w:r>
      <w:r>
        <w:rPr>
          <w:color w:val="auto"/>
          <w:sz w:val="28"/>
          <w:lang w:eastAsia="ru-RU" w:bidi="ru-RU"/>
        </w:rPr>
        <w:t>Новоминского</w:t>
      </w:r>
      <w:r>
        <w:rPr>
          <w:rFonts w:hint="default"/>
          <w:color w:val="auto"/>
          <w:sz w:val="28"/>
          <w:lang w:val="en-US" w:eastAsia="ru-RU" w:bidi="ru-RU"/>
        </w:rPr>
        <w:t xml:space="preserve"> сельского поселения</w:t>
      </w:r>
      <w:r>
        <w:rPr>
          <w:color w:val="auto"/>
          <w:sz w:val="28"/>
          <w:szCs w:val="28"/>
          <w:lang w:eastAsia="ru-RU" w:bidi="ru-RU"/>
        </w:rPr>
        <w:t>:</w:t>
      </w:r>
    </w:p>
    <w:p>
      <w:pPr>
        <w:pStyle w:val="10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_______________________________________________________________________________________________________________________________</w:t>
      </w:r>
    </w:p>
    <w:p>
      <w:pPr>
        <w:pStyle w:val="10"/>
        <w:shd w:val="clear" w:color="auto" w:fill="auto"/>
        <w:tabs>
          <w:tab w:val="left" w:pos="0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 xml:space="preserve">7. </w:t>
      </w:r>
      <w:r>
        <w:rPr>
          <w:color w:val="auto"/>
          <w:sz w:val="28"/>
          <w:szCs w:val="28"/>
          <w:lang w:eastAsia="ru-RU" w:bidi="ru-RU"/>
        </w:rPr>
        <w:tab/>
      </w:r>
      <w:r>
        <w:rPr>
          <w:color w:val="auto"/>
          <w:sz w:val="28"/>
          <w:szCs w:val="28"/>
          <w:lang w:eastAsia="ru-RU" w:bidi="ru-RU"/>
        </w:rPr>
        <w:t xml:space="preserve"> 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>
      <w:pPr>
        <w:pStyle w:val="4"/>
        <w:spacing w:before="2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0"/>
        <w:shd w:val="clear" w:color="auto" w:fill="auto"/>
        <w:spacing w:after="0" w:line="260" w:lineRule="exact"/>
        <w:rPr>
          <w:color w:val="auto"/>
          <w:sz w:val="28"/>
          <w:szCs w:val="28"/>
          <w:lang w:eastAsia="ru-RU" w:bidi="ru-RU"/>
        </w:rPr>
      </w:pPr>
      <w:r>
        <w:rPr>
          <w:color w:val="auto"/>
          <w:sz w:val="28"/>
          <w:szCs w:val="28"/>
          <w:lang w:eastAsia="ru-RU" w:bidi="ru-RU"/>
        </w:rPr>
        <w:t>Приложение:</w:t>
      </w:r>
    </w:p>
    <w:p>
      <w:pPr>
        <w:pStyle w:val="10"/>
        <w:shd w:val="clear" w:color="auto" w:fill="auto"/>
        <w:spacing w:after="0" w:line="260" w:lineRule="exact"/>
        <w:rPr>
          <w:color w:val="auto"/>
          <w:sz w:val="28"/>
          <w:szCs w:val="28"/>
        </w:rPr>
      </w:pPr>
    </w:p>
    <w:p>
      <w:pPr>
        <w:pStyle w:val="10"/>
        <w:shd w:val="clear" w:color="auto" w:fill="auto"/>
        <w:spacing w:after="0"/>
        <w:ind w:right="5860"/>
        <w:rPr>
          <w:color w:val="auto"/>
          <w:sz w:val="28"/>
          <w:szCs w:val="28"/>
          <w:lang w:eastAsia="ru-RU" w:bidi="ru-RU"/>
        </w:rPr>
      </w:pPr>
      <w:r>
        <w:rPr>
          <w:color w:val="auto"/>
          <w:sz w:val="28"/>
          <w:szCs w:val="28"/>
          <w:lang w:eastAsia="ru-RU" w:bidi="ru-RU"/>
        </w:rPr>
        <w:t>Руководитель структурного подразделения администрации</w:t>
      </w: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Должность                            подпись                             расшифровка подписи</w:t>
      </w:r>
    </w:p>
    <w:p>
      <w:pPr>
        <w:pStyle w:val="10"/>
        <w:shd w:val="clear" w:color="auto" w:fill="auto"/>
        <w:spacing w:after="0"/>
        <w:ind w:right="5860"/>
        <w:rPr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3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0"/>
        <w:gridCol w:w="3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0" w:type="dxa"/>
            <w:shd w:val="clear" w:color="auto" w:fill="auto"/>
          </w:tcPr>
          <w:p>
            <w:pPr>
              <w:contextualSpacing/>
              <w:jc w:val="both"/>
              <w:rPr>
                <w:color w:val="0D0D0D"/>
                <w:sz w:val="28"/>
                <w:szCs w:val="28"/>
                <w:lang w:val="ru-RU"/>
              </w:rPr>
            </w:pPr>
            <w:r>
              <w:rPr>
                <w:color w:val="0D0D0D"/>
                <w:sz w:val="28"/>
                <w:szCs w:val="28"/>
                <w:lang w:val="ru-RU"/>
              </w:rPr>
              <w:t>Начальник финансово-экономического</w:t>
            </w:r>
          </w:p>
          <w:p>
            <w:pPr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  <w:lang w:val="ru-RU"/>
              </w:rPr>
              <w:t xml:space="preserve"> отдела </w:t>
            </w:r>
          </w:p>
        </w:tc>
        <w:tc>
          <w:tcPr>
            <w:tcW w:w="3267" w:type="dxa"/>
            <w:shd w:val="clear" w:color="auto" w:fill="auto"/>
          </w:tcPr>
          <w:p>
            <w:pPr>
              <w:contextualSpacing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</w:rPr>
              <w:t xml:space="preserve">                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Ю.В. Боровик</w:t>
            </w:r>
          </w:p>
        </w:tc>
      </w:tr>
    </w:tbl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  <w:r>
        <w:rPr>
          <w:color w:val="auto"/>
          <w:sz w:val="28"/>
          <w:lang w:eastAsia="ru-RU" w:bidi="ru-RU"/>
        </w:rPr>
        <w:t xml:space="preserve">Приложение № 3 </w:t>
      </w:r>
    </w:p>
    <w:p>
      <w:pPr>
        <w:pStyle w:val="10"/>
        <w:shd w:val="clear" w:color="auto" w:fill="auto"/>
        <w:ind w:left="4536"/>
        <w:rPr>
          <w:color w:val="auto"/>
          <w:sz w:val="28"/>
        </w:rPr>
      </w:pPr>
      <w:r>
        <w:rPr>
          <w:color w:val="auto"/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 в бюджет Новоминского</w:t>
      </w:r>
      <w:r>
        <w:rPr>
          <w:rFonts w:hint="default"/>
          <w:color w:val="auto"/>
          <w:sz w:val="28"/>
          <w:lang w:val="en-US" w:eastAsia="ru-RU" w:bidi="ru-RU"/>
        </w:rPr>
        <w:t xml:space="preserve"> сельского поселения</w:t>
      </w:r>
      <w:r>
        <w:rPr>
          <w:color w:val="auto"/>
          <w:sz w:val="28"/>
          <w:lang w:eastAsia="ru-RU" w:bidi="ru-RU"/>
        </w:rPr>
        <w:t>, главным администратором доходов по которым является администрация Новоминского</w:t>
      </w:r>
      <w:r>
        <w:rPr>
          <w:rFonts w:hint="default"/>
          <w:color w:val="auto"/>
          <w:sz w:val="28"/>
          <w:lang w:val="en-US" w:eastAsia="ru-RU" w:bidi="ru-RU"/>
        </w:rPr>
        <w:t xml:space="preserve"> сельского поселения</w:t>
      </w:r>
      <w:r>
        <w:rPr>
          <w:color w:val="auto"/>
          <w:sz w:val="28"/>
          <w:lang w:eastAsia="ru-RU" w:bidi="ru-RU"/>
        </w:rPr>
        <w:t>, и ее списании (восстановлении)</w:t>
      </w: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2"/>
        <w:shd w:val="clear" w:color="auto" w:fill="auto"/>
        <w:tabs>
          <w:tab w:val="left" w:leader="underscore" w:pos="6156"/>
        </w:tabs>
        <w:spacing w:before="0" w:line="312" w:lineRule="exact"/>
        <w:ind w:left="-142"/>
        <w:rPr>
          <w:b w:val="0"/>
          <w:bCs w:val="0"/>
          <w:color w:val="auto"/>
        </w:rPr>
      </w:pPr>
      <w:r>
        <w:rPr>
          <w:b w:val="0"/>
          <w:bCs w:val="0"/>
          <w:color w:val="auto"/>
          <w:lang w:eastAsia="ru-RU" w:bidi="ru-RU"/>
        </w:rPr>
        <w:t>Протокол № ____</w:t>
      </w:r>
    </w:p>
    <w:p>
      <w:pPr>
        <w:pStyle w:val="10"/>
        <w:shd w:val="clear" w:color="auto" w:fill="auto"/>
        <w:spacing w:after="0" w:line="312" w:lineRule="exact"/>
        <w:ind w:left="-142" w:right="140"/>
        <w:jc w:val="center"/>
        <w:rPr>
          <w:color w:val="auto"/>
          <w:sz w:val="28"/>
          <w:szCs w:val="28"/>
          <w:lang w:eastAsia="ru-RU" w:bidi="ru-RU"/>
        </w:rPr>
      </w:pPr>
      <w:r>
        <w:rPr>
          <w:color w:val="auto"/>
          <w:sz w:val="28"/>
          <w:szCs w:val="28"/>
          <w:lang w:eastAsia="ru-RU" w:bidi="ru-RU"/>
        </w:rPr>
        <w:t>заседания постоянно действующей комиссии администрации Новоминского</w:t>
      </w:r>
      <w:r>
        <w:rPr>
          <w:rFonts w:hint="default"/>
          <w:color w:val="auto"/>
          <w:sz w:val="28"/>
          <w:szCs w:val="28"/>
          <w:lang w:val="en-US" w:eastAsia="ru-RU" w:bidi="ru-RU"/>
        </w:rPr>
        <w:t xml:space="preserve"> сельского поселения</w:t>
      </w:r>
      <w:r>
        <w:rPr>
          <w:color w:val="auto"/>
          <w:sz w:val="28"/>
          <w:szCs w:val="28"/>
          <w:lang w:eastAsia="ru-RU" w:bidi="ru-RU"/>
        </w:rPr>
        <w:t xml:space="preserve"> по поступлению и выбытию активов</w:t>
      </w:r>
    </w:p>
    <w:p>
      <w:pPr>
        <w:ind w:right="-185"/>
        <w:contextualSpacing/>
        <w:rPr>
          <w:b/>
          <w:bCs/>
          <w:color w:val="auto"/>
          <w:kern w:val="2"/>
          <w:sz w:val="22"/>
          <w:szCs w:val="28"/>
        </w:rPr>
      </w:pPr>
      <w:r>
        <w:rPr>
          <w:rFonts w:eastAsia="Calibri"/>
          <w:color w:val="auto"/>
          <w:sz w:val="22"/>
          <w:szCs w:val="28"/>
          <w:lang w:eastAsia="ar-SA"/>
        </w:rPr>
        <w:t xml:space="preserve">   </w:t>
      </w:r>
    </w:p>
    <w:p>
      <w:pPr>
        <w:pStyle w:val="10"/>
        <w:shd w:val="clear" w:color="auto" w:fill="auto"/>
        <w:spacing w:after="282" w:line="312" w:lineRule="exact"/>
        <w:ind w:left="-142" w:right="140"/>
        <w:jc w:val="center"/>
        <w:rPr>
          <w:color w:val="auto"/>
          <w:sz w:val="28"/>
          <w:szCs w:val="28"/>
        </w:rPr>
      </w:pPr>
    </w:p>
    <w:p>
      <w:pPr>
        <w:pStyle w:val="1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  <w:rPr>
          <w:color w:val="auto"/>
        </w:rPr>
      </w:pPr>
      <w:r>
        <w:rPr>
          <w:color w:val="auto"/>
          <w:lang w:eastAsia="ru-RU" w:bidi="ru-RU"/>
        </w:rPr>
        <w:t>«</w:t>
      </w:r>
      <w:r>
        <w:rPr>
          <w:color w:val="auto"/>
          <w:lang w:eastAsia="ru-RU" w:bidi="ru-RU"/>
        </w:rPr>
        <w:tab/>
      </w:r>
      <w:r>
        <w:rPr>
          <w:color w:val="auto"/>
          <w:lang w:eastAsia="ru-RU" w:bidi="ru-RU"/>
        </w:rPr>
        <w:t>»</w:t>
      </w:r>
      <w:r>
        <w:rPr>
          <w:color w:val="auto"/>
          <w:lang w:eastAsia="ru-RU" w:bidi="ru-RU"/>
        </w:rPr>
        <w:tab/>
      </w:r>
      <w:r>
        <w:rPr>
          <w:color w:val="auto"/>
          <w:lang w:eastAsia="ru-RU" w:bidi="ru-RU"/>
        </w:rPr>
        <w:t>20__г.</w:t>
      </w:r>
    </w:p>
    <w:p>
      <w:pPr>
        <w:pStyle w:val="15"/>
        <w:shd w:val="clear" w:color="auto" w:fill="auto"/>
        <w:spacing w:before="0" w:line="240" w:lineRule="auto"/>
        <w:ind w:left="5529" w:firstLine="0"/>
        <w:rPr>
          <w:b w:val="0"/>
          <w:color w:val="auto"/>
        </w:rPr>
      </w:pPr>
      <w:r>
        <w:rPr>
          <w:b w:val="0"/>
          <w:color w:val="auto"/>
          <w:lang w:eastAsia="ru-RU" w:bidi="ru-RU"/>
        </w:rPr>
        <w:t>(дата проведения заседания)</w:t>
      </w:r>
    </w:p>
    <w:p>
      <w:pPr>
        <w:pStyle w:val="10"/>
        <w:shd w:val="clear" w:color="auto" w:fill="auto"/>
        <w:spacing w:after="0"/>
        <w:ind w:left="1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Присутствовали:</w:t>
      </w:r>
    </w:p>
    <w:p>
      <w:pPr>
        <w:pStyle w:val="10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 xml:space="preserve">Председатель комиссии: </w:t>
      </w:r>
      <w:r>
        <w:rPr>
          <w:color w:val="auto"/>
          <w:sz w:val="28"/>
          <w:szCs w:val="28"/>
          <w:lang w:eastAsia="ru-RU" w:bidi="ru-RU"/>
        </w:rPr>
        <w:tab/>
      </w:r>
    </w:p>
    <w:p>
      <w:pPr>
        <w:pStyle w:val="15"/>
        <w:shd w:val="clear" w:color="auto" w:fill="auto"/>
        <w:spacing w:before="0" w:line="240" w:lineRule="auto"/>
        <w:ind w:left="3560" w:firstLine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  <w:lang w:eastAsia="ru-RU" w:bidi="ru-RU"/>
        </w:rPr>
        <w:t>(должность, фамилия и инициалы)</w:t>
      </w:r>
    </w:p>
    <w:p>
      <w:pPr>
        <w:pStyle w:val="10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Секретарь комиссии:</w:t>
      </w:r>
      <w:r>
        <w:rPr>
          <w:color w:val="auto"/>
          <w:sz w:val="28"/>
          <w:szCs w:val="28"/>
          <w:lang w:eastAsia="ru-RU" w:bidi="ru-RU"/>
        </w:rPr>
        <w:tab/>
      </w:r>
      <w:r>
        <w:rPr>
          <w:color w:val="auto"/>
          <w:sz w:val="28"/>
          <w:szCs w:val="28"/>
          <w:lang w:eastAsia="ru-RU" w:bidi="ru-RU"/>
        </w:rPr>
        <w:tab/>
      </w:r>
    </w:p>
    <w:p>
      <w:pPr>
        <w:pStyle w:val="15"/>
        <w:shd w:val="clear" w:color="auto" w:fill="auto"/>
        <w:spacing w:before="0" w:line="240" w:lineRule="auto"/>
        <w:ind w:left="3560" w:firstLine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  <w:lang w:eastAsia="ru-RU" w:bidi="ru-RU"/>
        </w:rPr>
        <w:t>(должность, фамилия и инициалы)</w:t>
      </w:r>
    </w:p>
    <w:p>
      <w:pPr>
        <w:pStyle w:val="10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Члены комиссии:</w:t>
      </w:r>
      <w:r>
        <w:rPr>
          <w:color w:val="auto"/>
          <w:sz w:val="28"/>
          <w:szCs w:val="28"/>
          <w:lang w:eastAsia="ru-RU" w:bidi="ru-RU"/>
        </w:rPr>
        <w:tab/>
      </w:r>
      <w:r>
        <w:rPr>
          <w:color w:val="auto"/>
          <w:sz w:val="28"/>
          <w:szCs w:val="28"/>
          <w:lang w:eastAsia="ru-RU" w:bidi="ru-RU"/>
        </w:rPr>
        <w:tab/>
      </w:r>
    </w:p>
    <w:p>
      <w:pPr>
        <w:pStyle w:val="15"/>
        <w:shd w:val="clear" w:color="auto" w:fill="auto"/>
        <w:spacing w:before="0" w:line="240" w:lineRule="auto"/>
        <w:ind w:left="3560" w:firstLine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  <w:lang w:eastAsia="ru-RU" w:bidi="ru-RU"/>
        </w:rPr>
        <w:t>(должность, фамилия и инициалы)</w:t>
      </w:r>
    </w:p>
    <w:p>
      <w:pPr>
        <w:pStyle w:val="10"/>
        <w:shd w:val="clear" w:color="auto" w:fill="auto"/>
        <w:spacing w:after="0" w:line="240" w:lineRule="auto"/>
        <w:ind w:left="1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Повестка:</w:t>
      </w:r>
    </w:p>
    <w:p>
      <w:pPr>
        <w:pStyle w:val="10"/>
        <w:shd w:val="clear" w:color="auto" w:fill="auto"/>
        <w:spacing w:after="0" w:line="240" w:lineRule="auto"/>
        <w:ind w:left="140" w:right="140" w:firstLine="460"/>
        <w:jc w:val="both"/>
        <w:rPr>
          <w:color w:val="auto"/>
          <w:sz w:val="28"/>
          <w:szCs w:val="28"/>
          <w:lang w:eastAsia="ru-RU" w:bidi="ru-RU"/>
        </w:rPr>
      </w:pPr>
      <w:r>
        <w:rPr>
          <w:color w:val="auto"/>
          <w:sz w:val="28"/>
          <w:szCs w:val="28"/>
          <w:lang w:eastAsia="ru-RU" w:bidi="ru-RU"/>
        </w:rPr>
        <w:t xml:space="preserve">Рассмотрение вопроса о признании безнадежной к взысканию и списании с балансового учета/о списании с забалансового учета/о восстановлении в балансовом учете (нужное подчеркнуть) задолженности по неналоговым платежам в бюджет </w:t>
      </w:r>
      <w:r>
        <w:rPr>
          <w:color w:val="auto"/>
          <w:sz w:val="28"/>
          <w:lang w:eastAsia="ru-RU" w:bidi="ru-RU"/>
        </w:rPr>
        <w:t>Новоминского</w:t>
      </w:r>
      <w:r>
        <w:rPr>
          <w:rFonts w:hint="default"/>
          <w:color w:val="auto"/>
          <w:sz w:val="28"/>
          <w:lang w:val="en-US" w:eastAsia="ru-RU" w:bidi="ru-RU"/>
        </w:rPr>
        <w:t xml:space="preserve"> сельского поселения</w:t>
      </w:r>
      <w:r>
        <w:rPr>
          <w:color w:val="auto"/>
          <w:sz w:val="28"/>
          <w:szCs w:val="28"/>
          <w:lang w:eastAsia="ru-RU" w:bidi="ru-RU"/>
        </w:rPr>
        <w:t>.</w:t>
      </w:r>
    </w:p>
    <w:p>
      <w:pPr>
        <w:pStyle w:val="10"/>
        <w:shd w:val="clear" w:color="auto" w:fill="auto"/>
        <w:spacing w:after="0" w:line="240" w:lineRule="auto"/>
        <w:ind w:left="140" w:right="140" w:firstLine="460"/>
        <w:jc w:val="both"/>
        <w:rPr>
          <w:color w:val="auto"/>
          <w:sz w:val="28"/>
          <w:szCs w:val="28"/>
        </w:rPr>
      </w:pPr>
    </w:p>
    <w:p>
      <w:pPr>
        <w:pStyle w:val="10"/>
        <w:shd w:val="clear" w:color="auto" w:fill="auto"/>
        <w:spacing w:after="0" w:line="240" w:lineRule="auto"/>
        <w:ind w:left="140" w:firstLine="460"/>
        <w:jc w:val="both"/>
        <w:rPr>
          <w:color w:val="auto"/>
          <w:sz w:val="28"/>
          <w:szCs w:val="28"/>
          <w:lang w:eastAsia="ru-RU" w:bidi="ru-RU"/>
        </w:rPr>
      </w:pPr>
      <w:r>
        <w:rPr>
          <w:color w:val="auto"/>
          <w:sz w:val="28"/>
          <w:szCs w:val="28"/>
          <w:lang w:eastAsia="ru-RU" w:bidi="ru-RU"/>
        </w:rPr>
        <w:t>Документы для рассмотрения представлены служебной запиской ______________________________________________________________</w:t>
      </w:r>
    </w:p>
    <w:p>
      <w:pPr>
        <w:pStyle w:val="10"/>
        <w:ind w:left="140" w:firstLine="460"/>
        <w:jc w:val="both"/>
        <w:rPr>
          <w:color w:val="auto"/>
          <w:sz w:val="22"/>
          <w:szCs w:val="28"/>
        </w:rPr>
      </w:pPr>
      <w:r>
        <w:rPr>
          <w:color w:val="auto"/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>
      <w:pPr>
        <w:pStyle w:val="10"/>
        <w:ind w:left="140" w:firstLine="4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г. №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.</w:t>
      </w:r>
    </w:p>
    <w:p>
      <w:pPr>
        <w:pStyle w:val="10"/>
        <w:ind w:left="140" w:firstLine="4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Комиссия:</w:t>
      </w:r>
    </w:p>
    <w:p>
      <w:pPr>
        <w:pStyle w:val="10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Провела анализ представленных документов:</w:t>
      </w:r>
    </w:p>
    <w:p>
      <w:pPr>
        <w:pStyle w:val="1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</w:t>
      </w:r>
    </w:p>
    <w:p>
      <w:pPr>
        <w:pStyle w:val="10"/>
        <w:jc w:val="both"/>
        <w:rPr>
          <w:color w:val="auto"/>
          <w:sz w:val="22"/>
          <w:szCs w:val="28"/>
        </w:rPr>
      </w:pPr>
      <w:r>
        <w:rPr>
          <w:color w:val="auto"/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>
      <w:pPr>
        <w:pStyle w:val="1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Документы представлены в полном объеме/не в полном объеме.</w:t>
      </w:r>
    </w:p>
    <w:p>
      <w:pPr>
        <w:pStyle w:val="1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Замечаний по документам нет/замечания по документам (указать недостатки).</w:t>
      </w:r>
    </w:p>
    <w:p>
      <w:pPr>
        <w:pStyle w:val="1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Дебиторская задолженность:</w:t>
      </w: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2"/>
        <w:gridCol w:w="3408"/>
        <w:gridCol w:w="1968"/>
        <w:gridCol w:w="1987"/>
        <w:gridCol w:w="19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3" w:hRule="exac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shd w:val="clear" w:color="auto" w:fill="auto"/>
              <w:spacing w:after="60" w:line="220" w:lineRule="exact"/>
              <w:rPr>
                <w:b w:val="0"/>
                <w:bCs w:val="0"/>
                <w:color w:val="auto"/>
              </w:rPr>
            </w:pPr>
            <w:r>
              <w:rPr>
                <w:rStyle w:val="13"/>
                <w:b w:val="0"/>
                <w:bCs w:val="0"/>
                <w:color w:val="auto"/>
              </w:rPr>
              <w:t>№</w:t>
            </w:r>
          </w:p>
          <w:p>
            <w:pPr>
              <w:pStyle w:val="10"/>
              <w:shd w:val="clear" w:color="auto" w:fill="auto"/>
              <w:spacing w:before="60" w:after="0" w:line="220" w:lineRule="exact"/>
              <w:rPr>
                <w:b w:val="0"/>
                <w:bCs w:val="0"/>
                <w:color w:val="auto"/>
              </w:rPr>
            </w:pPr>
            <w:r>
              <w:rPr>
                <w:rStyle w:val="13"/>
                <w:b w:val="0"/>
                <w:bCs w:val="0"/>
                <w:color w:val="auto"/>
              </w:rPr>
              <w:t>п/п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74" w:lineRule="exact"/>
              <w:rPr>
                <w:b w:val="0"/>
                <w:bCs w:val="0"/>
                <w:color w:val="auto"/>
              </w:rPr>
            </w:pPr>
            <w:r>
              <w:rPr>
                <w:rStyle w:val="13"/>
                <w:b w:val="0"/>
                <w:bCs w:val="0"/>
                <w:color w:val="auto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shd w:val="clear" w:color="auto" w:fill="auto"/>
              <w:spacing w:after="0" w:line="278" w:lineRule="exact"/>
              <w:rPr>
                <w:b w:val="0"/>
                <w:bCs w:val="0"/>
                <w:color w:val="auto"/>
              </w:rPr>
            </w:pPr>
            <w:r>
              <w:rPr>
                <w:rStyle w:val="13"/>
                <w:b w:val="0"/>
                <w:bCs w:val="0"/>
                <w:color w:val="auto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shd w:val="clear" w:color="auto" w:fill="auto"/>
              <w:spacing w:after="0" w:line="278" w:lineRule="exact"/>
              <w:rPr>
                <w:b w:val="0"/>
                <w:bCs w:val="0"/>
                <w:color w:val="auto"/>
              </w:rPr>
            </w:pPr>
            <w:r>
              <w:rPr>
                <w:rStyle w:val="13"/>
                <w:b w:val="0"/>
                <w:bCs w:val="0"/>
                <w:color w:val="auto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shd w:val="clear" w:color="auto" w:fill="auto"/>
              <w:spacing w:after="0" w:line="278" w:lineRule="exact"/>
              <w:rPr>
                <w:b w:val="0"/>
                <w:bCs w:val="0"/>
                <w:color w:val="auto"/>
              </w:rPr>
            </w:pPr>
            <w:r>
              <w:rPr>
                <w:rStyle w:val="13"/>
                <w:b w:val="0"/>
                <w:bCs w:val="0"/>
                <w:color w:val="auto"/>
              </w:rPr>
              <w:t>Сумма</w:t>
            </w:r>
          </w:p>
          <w:p>
            <w:pPr>
              <w:pStyle w:val="10"/>
              <w:shd w:val="clear" w:color="auto" w:fill="auto"/>
              <w:spacing w:after="0" w:line="278" w:lineRule="exact"/>
              <w:rPr>
                <w:b w:val="0"/>
                <w:bCs w:val="0"/>
                <w:color w:val="auto"/>
              </w:rPr>
            </w:pPr>
            <w:r>
              <w:rPr>
                <w:rStyle w:val="13"/>
                <w:b w:val="0"/>
                <w:bCs w:val="0"/>
                <w:color w:val="auto"/>
              </w:rPr>
              <w:t>задолженности,</w:t>
            </w:r>
          </w:p>
          <w:p>
            <w:pPr>
              <w:pStyle w:val="10"/>
              <w:shd w:val="clear" w:color="auto" w:fill="auto"/>
              <w:spacing w:after="0" w:line="278" w:lineRule="exact"/>
              <w:rPr>
                <w:b w:val="0"/>
                <w:bCs w:val="0"/>
                <w:color w:val="auto"/>
              </w:rPr>
            </w:pPr>
            <w:r>
              <w:rPr>
                <w:rStyle w:val="13"/>
                <w:b w:val="0"/>
                <w:bCs w:val="0"/>
                <w:color w:val="auto"/>
              </w:rPr>
              <w:t>руб.</w:t>
            </w:r>
          </w:p>
        </w:tc>
      </w:tr>
      <w:tr>
        <w:trPr>
          <w:trHeight w:val="350" w:hRule="exac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10"/>
                <w:szCs w:val="10"/>
              </w:rPr>
            </w:pPr>
          </w:p>
        </w:tc>
      </w:tr>
    </w:tbl>
    <w:p>
      <w:pPr>
        <w:pStyle w:val="1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</w:p>
    <w:p>
      <w:pPr>
        <w:pStyle w:val="10"/>
        <w:shd w:val="clear" w:color="auto" w:fill="auto"/>
        <w:tabs>
          <w:tab w:val="left" w:pos="709"/>
        </w:tabs>
        <w:spacing w:after="0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ab/>
      </w:r>
      <w:r>
        <w:rPr>
          <w:color w:val="auto"/>
          <w:lang w:eastAsia="ru-RU" w:bidi="ru-RU"/>
        </w:rPr>
        <w:t xml:space="preserve">2. Установила/не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забалансового учета/восстановления в балансовом учете задолженности по неналоговым платежам в бюджет </w:t>
      </w:r>
      <w:r>
        <w:rPr>
          <w:color w:val="auto"/>
          <w:sz w:val="28"/>
          <w:lang w:eastAsia="ru-RU" w:bidi="ru-RU"/>
        </w:rPr>
        <w:t>Новоминского</w:t>
      </w:r>
      <w:r>
        <w:rPr>
          <w:rFonts w:hint="default"/>
          <w:color w:val="auto"/>
          <w:sz w:val="28"/>
          <w:lang w:val="en-US" w:eastAsia="ru-RU" w:bidi="ru-RU"/>
        </w:rPr>
        <w:t xml:space="preserve"> сельского поселения</w:t>
      </w:r>
    </w:p>
    <w:p>
      <w:pPr>
        <w:pStyle w:val="10"/>
        <w:shd w:val="clear" w:color="auto" w:fill="auto"/>
        <w:tabs>
          <w:tab w:val="left" w:pos="709"/>
        </w:tabs>
        <w:spacing w:after="0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_______________________________________________________________________</w:t>
      </w:r>
    </w:p>
    <w:p>
      <w:pPr>
        <w:pStyle w:val="10"/>
        <w:shd w:val="clear" w:color="auto" w:fill="auto"/>
        <w:tabs>
          <w:tab w:val="left" w:pos="709"/>
        </w:tabs>
        <w:spacing w:after="0"/>
        <w:jc w:val="both"/>
        <w:rPr>
          <w:color w:val="auto"/>
          <w:sz w:val="24"/>
        </w:rPr>
      </w:pPr>
      <w:r>
        <w:rPr>
          <w:color w:val="auto"/>
          <w:sz w:val="24"/>
          <w:lang w:eastAsia="ru-RU" w:bidi="ru-RU"/>
        </w:rPr>
        <w:t xml:space="preserve">                  (указать основание, перечислить подтверждающие документы)</w:t>
      </w:r>
    </w:p>
    <w:p>
      <w:pPr>
        <w:pStyle w:val="1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</w:p>
    <w:p>
      <w:pPr>
        <w:pStyle w:val="10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Пришла к выводу о наличии/отсутствии оснований для возобновления процедуры взыскания</w:t>
      </w:r>
    </w:p>
    <w:p>
      <w:pPr>
        <w:pStyle w:val="10"/>
        <w:shd w:val="clear" w:color="auto" w:fill="auto"/>
        <w:tabs>
          <w:tab w:val="left" w:pos="709"/>
        </w:tabs>
        <w:spacing w:after="0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_______________________________________________________________________</w:t>
      </w:r>
    </w:p>
    <w:p>
      <w:pPr>
        <w:pStyle w:val="10"/>
        <w:shd w:val="clear" w:color="auto" w:fill="auto"/>
        <w:tabs>
          <w:tab w:val="left" w:pos="709"/>
        </w:tabs>
        <w:spacing w:after="0"/>
        <w:jc w:val="both"/>
        <w:rPr>
          <w:color w:val="auto"/>
          <w:sz w:val="24"/>
          <w:lang w:eastAsia="ru-RU" w:bidi="ru-RU"/>
        </w:rPr>
      </w:pPr>
      <w:r>
        <w:rPr>
          <w:color w:val="auto"/>
          <w:sz w:val="24"/>
          <w:lang w:eastAsia="ru-RU" w:bidi="ru-RU"/>
        </w:rPr>
        <w:t xml:space="preserve">                  (указать основания)</w:t>
      </w:r>
    </w:p>
    <w:p>
      <w:pPr>
        <w:pStyle w:val="10"/>
        <w:shd w:val="clear" w:color="auto" w:fill="auto"/>
        <w:tabs>
          <w:tab w:val="left" w:pos="709"/>
        </w:tabs>
        <w:spacing w:after="0"/>
        <w:jc w:val="both"/>
        <w:rPr>
          <w:color w:val="auto"/>
          <w:sz w:val="24"/>
          <w:lang w:eastAsia="ru-RU" w:bidi="ru-RU"/>
        </w:rPr>
      </w:pPr>
    </w:p>
    <w:p>
      <w:pPr>
        <w:pStyle w:val="10"/>
        <w:shd w:val="clear" w:color="auto" w:fill="auto"/>
        <w:spacing w:after="0" w:line="317" w:lineRule="exact"/>
        <w:ind w:firstLine="520"/>
        <w:jc w:val="both"/>
        <w:rPr>
          <w:color w:val="auto"/>
          <w:sz w:val="28"/>
        </w:rPr>
      </w:pPr>
      <w:r>
        <w:rPr>
          <w:color w:val="auto"/>
          <w:sz w:val="28"/>
          <w:lang w:eastAsia="ru-RU" w:bidi="ru-RU"/>
        </w:rPr>
        <w:t>Решение:</w:t>
      </w:r>
    </w:p>
    <w:p>
      <w:pPr>
        <w:pStyle w:val="10"/>
        <w:shd w:val="clear" w:color="auto" w:fill="auto"/>
        <w:spacing w:after="286" w:line="240" w:lineRule="auto"/>
        <w:ind w:firstLine="520"/>
        <w:jc w:val="both"/>
        <w:rPr>
          <w:color w:val="auto"/>
          <w:sz w:val="28"/>
        </w:rPr>
      </w:pPr>
      <w:r>
        <w:rPr>
          <w:color w:val="auto"/>
          <w:sz w:val="28"/>
          <w:lang w:eastAsia="ru-RU" w:bidi="ru-RU"/>
        </w:rPr>
        <w:t>Отказать в признании безнадежной к взысканию задолженности/признать безнадежной к взысканию и списать с балансового учета задолженность/списать с забалансового учета задолженность/восстановить в балансовом учете задолженность (нужное подчеркнуть) по неналоговым платежам в бюджет Новоминского</w:t>
      </w:r>
      <w:r>
        <w:rPr>
          <w:rFonts w:hint="default"/>
          <w:color w:val="auto"/>
          <w:sz w:val="28"/>
          <w:lang w:val="en-US" w:eastAsia="ru-RU" w:bidi="ru-RU"/>
        </w:rPr>
        <w:t xml:space="preserve"> сельского поселения</w:t>
      </w:r>
      <w:r>
        <w:rPr>
          <w:color w:val="auto"/>
          <w:sz w:val="28"/>
          <w:lang w:eastAsia="ru-RU" w:bidi="ru-RU"/>
        </w:rPr>
        <w:t>.</w:t>
      </w:r>
    </w:p>
    <w:p>
      <w:pPr>
        <w:pStyle w:val="10"/>
        <w:shd w:val="clear" w:color="auto" w:fill="auto"/>
        <w:spacing w:after="0" w:line="240" w:lineRule="auto"/>
        <w:rPr>
          <w:color w:val="auto"/>
          <w:sz w:val="28"/>
          <w:lang w:eastAsia="ru-RU" w:bidi="ru-RU"/>
        </w:rPr>
      </w:pPr>
      <w:r>
        <w:rPr>
          <w:color w:val="auto"/>
          <w:sz w:val="28"/>
          <w:lang w:eastAsia="ru-RU" w:bidi="ru-RU"/>
        </w:rPr>
        <w:t>Председатель комиссии:</w:t>
      </w:r>
    </w:p>
    <w:p>
      <w:pPr>
        <w:pStyle w:val="10"/>
        <w:shd w:val="clear" w:color="auto" w:fill="auto"/>
        <w:spacing w:after="0" w:line="240" w:lineRule="auto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spacing w:after="0" w:line="240" w:lineRule="auto"/>
        <w:rPr>
          <w:color w:val="auto"/>
          <w:sz w:val="28"/>
        </w:rPr>
      </w:pPr>
      <w:r>
        <w:rPr>
          <w:color w:val="auto"/>
          <w:sz w:val="28"/>
          <w:lang w:eastAsia="ru-RU" w:bidi="ru-RU"/>
        </w:rPr>
        <w:t>______________                                ___________           __________________</w:t>
      </w:r>
    </w:p>
    <w:p>
      <w:pPr>
        <w:pStyle w:val="15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  <w:color w:val="auto"/>
        </w:rPr>
      </w:pPr>
      <w:r>
        <w:rPr>
          <w:b w:val="0"/>
          <w:color w:val="auto"/>
          <w:lang w:eastAsia="ru-RU" w:bidi="ru-RU"/>
        </w:rPr>
        <w:t>(должность)</w:t>
      </w:r>
      <w:r>
        <w:rPr>
          <w:b w:val="0"/>
          <w:color w:val="auto"/>
          <w:lang w:eastAsia="ru-RU" w:bidi="ru-RU"/>
        </w:rPr>
        <w:tab/>
      </w:r>
      <w:r>
        <w:rPr>
          <w:b w:val="0"/>
          <w:color w:val="auto"/>
          <w:lang w:eastAsia="ru-RU" w:bidi="ru-RU"/>
        </w:rPr>
        <w:t>(подпись)</w:t>
      </w:r>
      <w:r>
        <w:rPr>
          <w:b w:val="0"/>
          <w:color w:val="auto"/>
          <w:lang w:eastAsia="ru-RU" w:bidi="ru-RU"/>
        </w:rPr>
        <w:tab/>
      </w:r>
      <w:r>
        <w:rPr>
          <w:b w:val="0"/>
          <w:color w:val="auto"/>
          <w:lang w:eastAsia="ru-RU" w:bidi="ru-RU"/>
        </w:rPr>
        <w:t>(расшифровка подписи)</w:t>
      </w:r>
    </w:p>
    <w:p>
      <w:pPr>
        <w:pStyle w:val="10"/>
        <w:shd w:val="clear" w:color="auto" w:fill="auto"/>
        <w:spacing w:after="0" w:line="240" w:lineRule="auto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spacing w:after="0" w:line="240" w:lineRule="auto"/>
        <w:rPr>
          <w:color w:val="auto"/>
          <w:sz w:val="28"/>
          <w:lang w:eastAsia="ru-RU" w:bidi="ru-RU"/>
        </w:rPr>
      </w:pPr>
      <w:r>
        <w:rPr>
          <w:color w:val="auto"/>
          <w:sz w:val="28"/>
          <w:lang w:eastAsia="ru-RU" w:bidi="ru-RU"/>
        </w:rPr>
        <w:t>Секретарь комиссии:</w:t>
      </w:r>
    </w:p>
    <w:p>
      <w:pPr>
        <w:pStyle w:val="10"/>
        <w:shd w:val="clear" w:color="auto" w:fill="auto"/>
        <w:spacing w:after="0" w:line="240" w:lineRule="auto"/>
        <w:rPr>
          <w:color w:val="auto"/>
          <w:sz w:val="28"/>
        </w:rPr>
      </w:pPr>
      <w:r>
        <w:rPr>
          <w:color w:val="auto"/>
          <w:sz w:val="28"/>
          <w:lang w:eastAsia="ru-RU" w:bidi="ru-RU"/>
        </w:rPr>
        <w:t>______________                                ___________           __________________</w:t>
      </w:r>
    </w:p>
    <w:p>
      <w:pPr>
        <w:pStyle w:val="15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  <w:color w:val="auto"/>
        </w:rPr>
      </w:pPr>
      <w:r>
        <w:rPr>
          <w:b w:val="0"/>
          <w:color w:val="auto"/>
          <w:lang w:eastAsia="ru-RU" w:bidi="ru-RU"/>
        </w:rPr>
        <w:t xml:space="preserve"> (должность)</w:t>
      </w:r>
      <w:r>
        <w:rPr>
          <w:b w:val="0"/>
          <w:color w:val="auto"/>
          <w:lang w:eastAsia="ru-RU" w:bidi="ru-RU"/>
        </w:rPr>
        <w:tab/>
      </w:r>
      <w:r>
        <w:rPr>
          <w:b w:val="0"/>
          <w:color w:val="auto"/>
          <w:lang w:eastAsia="ru-RU" w:bidi="ru-RU"/>
        </w:rPr>
        <w:t>(подпись)</w:t>
      </w:r>
      <w:r>
        <w:rPr>
          <w:b w:val="0"/>
          <w:color w:val="auto"/>
          <w:lang w:eastAsia="ru-RU" w:bidi="ru-RU"/>
        </w:rPr>
        <w:tab/>
      </w:r>
      <w:r>
        <w:rPr>
          <w:b w:val="0"/>
          <w:color w:val="auto"/>
          <w:lang w:eastAsia="ru-RU" w:bidi="ru-RU"/>
        </w:rPr>
        <w:t>(расшифровка подписи)</w:t>
      </w:r>
    </w:p>
    <w:p>
      <w:pPr>
        <w:pStyle w:val="1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4"/>
        </w:rPr>
      </w:pPr>
    </w:p>
    <w:p>
      <w:pPr>
        <w:pStyle w:val="10"/>
        <w:shd w:val="clear" w:color="auto" w:fill="auto"/>
        <w:tabs>
          <w:tab w:val="left" w:pos="709"/>
        </w:tabs>
        <w:spacing w:after="0"/>
        <w:jc w:val="both"/>
        <w:rPr>
          <w:color w:val="auto"/>
          <w:sz w:val="24"/>
        </w:rPr>
      </w:pPr>
    </w:p>
    <w:p>
      <w:pPr>
        <w:pStyle w:val="10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</w:p>
    <w:tbl>
      <w:tblPr>
        <w:tblStyle w:val="3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0"/>
        <w:gridCol w:w="3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0" w:type="dxa"/>
            <w:shd w:val="clear" w:color="auto" w:fill="auto"/>
          </w:tcPr>
          <w:p>
            <w:pPr>
              <w:contextualSpacing/>
              <w:jc w:val="both"/>
              <w:rPr>
                <w:color w:val="0D0D0D"/>
                <w:sz w:val="28"/>
                <w:szCs w:val="28"/>
                <w:lang w:val="ru-RU"/>
              </w:rPr>
            </w:pPr>
            <w:r>
              <w:rPr>
                <w:color w:val="0D0D0D"/>
                <w:sz w:val="28"/>
                <w:szCs w:val="28"/>
                <w:lang w:val="ru-RU"/>
              </w:rPr>
              <w:t>Начальник финансово-экономического</w:t>
            </w:r>
          </w:p>
          <w:p>
            <w:pPr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  <w:lang w:val="ru-RU"/>
              </w:rPr>
              <w:t xml:space="preserve"> отдела </w:t>
            </w:r>
          </w:p>
        </w:tc>
        <w:tc>
          <w:tcPr>
            <w:tcW w:w="3267" w:type="dxa"/>
            <w:shd w:val="clear" w:color="auto" w:fill="auto"/>
          </w:tcPr>
          <w:p>
            <w:pPr>
              <w:contextualSpacing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Ю.В. Боровик</w:t>
            </w:r>
          </w:p>
        </w:tc>
      </w:tr>
    </w:tbl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0"/>
        <w:shd w:val="clear" w:color="auto" w:fill="auto"/>
        <w:ind w:left="4536"/>
        <w:rPr>
          <w:color w:val="auto"/>
          <w:sz w:val="28"/>
          <w:lang w:eastAsia="ru-RU" w:bidi="ru-RU"/>
        </w:rPr>
      </w:pPr>
      <w:r>
        <w:rPr>
          <w:color w:val="auto"/>
          <w:sz w:val="28"/>
          <w:lang w:eastAsia="ru-RU" w:bidi="ru-RU"/>
        </w:rPr>
        <w:t>Приложение № 4</w:t>
      </w:r>
    </w:p>
    <w:p>
      <w:pPr>
        <w:pStyle w:val="10"/>
        <w:shd w:val="clear" w:color="auto" w:fill="auto"/>
        <w:ind w:left="4536"/>
        <w:rPr>
          <w:color w:val="auto"/>
          <w:sz w:val="28"/>
        </w:rPr>
      </w:pPr>
      <w:r>
        <w:rPr>
          <w:color w:val="auto"/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 в бюджет Новоминского</w:t>
      </w:r>
      <w:r>
        <w:rPr>
          <w:rFonts w:hint="default"/>
          <w:color w:val="auto"/>
          <w:sz w:val="28"/>
          <w:lang w:val="en-US" w:eastAsia="ru-RU" w:bidi="ru-RU"/>
        </w:rPr>
        <w:t xml:space="preserve"> сельского поселения</w:t>
      </w:r>
      <w:r>
        <w:rPr>
          <w:color w:val="auto"/>
          <w:sz w:val="28"/>
          <w:lang w:eastAsia="ru-RU" w:bidi="ru-RU"/>
        </w:rPr>
        <w:t>, главным администратором доходов по которым является администрация Новоминского</w:t>
      </w:r>
      <w:r>
        <w:rPr>
          <w:rFonts w:hint="default"/>
          <w:color w:val="auto"/>
          <w:sz w:val="28"/>
          <w:lang w:val="en-US" w:eastAsia="ru-RU" w:bidi="ru-RU"/>
        </w:rPr>
        <w:t xml:space="preserve"> сельского поселения</w:t>
      </w:r>
      <w:r>
        <w:rPr>
          <w:color w:val="auto"/>
          <w:sz w:val="28"/>
          <w:lang w:eastAsia="ru-RU" w:bidi="ru-RU"/>
        </w:rPr>
        <w:t>, и ее списании (восстановлении)</w:t>
      </w:r>
    </w:p>
    <w:p>
      <w:pPr>
        <w:pStyle w:val="10"/>
        <w:shd w:val="clear" w:color="auto" w:fill="auto"/>
        <w:spacing w:after="0" w:line="317" w:lineRule="exact"/>
        <w:ind w:left="4536" w:right="420"/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 У</w:t>
      </w:r>
      <w:r>
        <w:rPr>
          <w:color w:val="auto"/>
          <w:lang w:eastAsia="ru-RU" w:bidi="ru-RU"/>
        </w:rPr>
        <w:t>тверждаю</w:t>
      </w:r>
    </w:p>
    <w:p>
      <w:pPr>
        <w:widowControl w:val="0"/>
        <w:ind w:firstLine="4620" w:firstLineChars="165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Глава Новоминского сельского </w:t>
      </w:r>
    </w:p>
    <w:p>
      <w:pPr>
        <w:ind w:right="-185"/>
        <w:contextualSpacing/>
        <w:jc w:val="center"/>
        <w:rPr>
          <w:b/>
          <w:bCs/>
          <w:color w:val="auto"/>
          <w:kern w:val="2"/>
          <w:sz w:val="22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поселения Каневского района</w:t>
      </w:r>
    </w:p>
    <w:p>
      <w:pPr>
        <w:pStyle w:val="10"/>
        <w:shd w:val="clear" w:color="auto" w:fill="auto"/>
        <w:spacing w:after="0" w:line="317" w:lineRule="exact"/>
        <w:ind w:right="420" w:firstLine="4680" w:firstLineChars="1800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_________           _______________</w:t>
      </w:r>
    </w:p>
    <w:p>
      <w:pPr>
        <w:pStyle w:val="15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right="640" w:hanging="140"/>
        <w:jc w:val="center"/>
        <w:rPr>
          <w:b w:val="0"/>
          <w:color w:val="auto"/>
          <w:lang w:eastAsia="ru-RU" w:bidi="ru-RU"/>
        </w:rPr>
      </w:pPr>
      <w:r>
        <w:rPr>
          <w:b w:val="0"/>
          <w:color w:val="auto"/>
          <w:lang w:eastAsia="ru-RU" w:bidi="ru-RU"/>
        </w:rPr>
        <w:t xml:space="preserve">   (подпись)       </w:t>
      </w:r>
      <w:r>
        <w:rPr>
          <w:rFonts w:hint="default"/>
          <w:b w:val="0"/>
          <w:color w:val="auto"/>
          <w:lang w:val="en-US" w:eastAsia="ru-RU" w:bidi="ru-RU"/>
        </w:rPr>
        <w:t xml:space="preserve">    </w:t>
      </w:r>
      <w:r>
        <w:rPr>
          <w:b w:val="0"/>
          <w:color w:val="auto"/>
          <w:lang w:eastAsia="ru-RU" w:bidi="ru-RU"/>
        </w:rPr>
        <w:t>(расшифровка подписи)</w:t>
      </w:r>
    </w:p>
    <w:p>
      <w:pPr>
        <w:pStyle w:val="15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rStyle w:val="16"/>
          <w:b w:val="0"/>
          <w:bCs/>
          <w:color w:val="auto"/>
        </w:rPr>
      </w:pPr>
      <w:r>
        <w:rPr>
          <w:b w:val="0"/>
          <w:color w:val="auto"/>
          <w:lang w:eastAsia="ru-RU" w:bidi="ru-RU"/>
        </w:rPr>
        <w:t xml:space="preserve"> </w:t>
      </w:r>
      <w:r>
        <w:rPr>
          <w:rStyle w:val="16"/>
          <w:b/>
          <w:bCs/>
          <w:color w:val="auto"/>
        </w:rPr>
        <w:t>«</w:t>
      </w:r>
      <w:r>
        <w:rPr>
          <w:rStyle w:val="16"/>
          <w:b/>
          <w:bCs/>
          <w:color w:val="auto"/>
        </w:rPr>
        <w:tab/>
      </w:r>
      <w:r>
        <w:rPr>
          <w:rStyle w:val="16"/>
          <w:b/>
          <w:bCs/>
          <w:color w:val="auto"/>
        </w:rPr>
        <w:t>»</w:t>
      </w:r>
      <w:r>
        <w:rPr>
          <w:rStyle w:val="16"/>
          <w:b/>
          <w:bCs/>
          <w:color w:val="auto"/>
        </w:rPr>
        <w:tab/>
      </w:r>
      <w:r>
        <w:rPr>
          <w:rStyle w:val="16"/>
          <w:b w:val="0"/>
          <w:bCs/>
          <w:color w:val="auto"/>
        </w:rPr>
        <w:t>20 __ года</w:t>
      </w:r>
    </w:p>
    <w:p>
      <w:pPr>
        <w:pStyle w:val="15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  <w:color w:val="auto"/>
        </w:rPr>
      </w:pPr>
    </w:p>
    <w:p>
      <w:pPr>
        <w:pStyle w:val="15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  <w:color w:val="auto"/>
        </w:rPr>
      </w:pPr>
    </w:p>
    <w:p>
      <w:pPr>
        <w:pStyle w:val="15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  <w:color w:val="auto"/>
        </w:rPr>
      </w:pPr>
    </w:p>
    <w:p>
      <w:pPr>
        <w:pStyle w:val="12"/>
        <w:shd w:val="clear" w:color="auto" w:fill="auto"/>
        <w:tabs>
          <w:tab w:val="left" w:leader="underscore" w:pos="5940"/>
        </w:tabs>
        <w:spacing w:before="0" w:line="280" w:lineRule="exact"/>
        <w:rPr>
          <w:b w:val="0"/>
          <w:bCs w:val="0"/>
          <w:color w:val="auto"/>
        </w:rPr>
      </w:pPr>
      <w:r>
        <w:rPr>
          <w:b w:val="0"/>
          <w:bCs w:val="0"/>
          <w:color w:val="auto"/>
          <w:lang w:eastAsia="ru-RU" w:bidi="ru-RU"/>
        </w:rPr>
        <w:t>Акт №</w:t>
      </w:r>
    </w:p>
    <w:p>
      <w:pPr>
        <w:pStyle w:val="12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  <w:rPr>
          <w:b w:val="0"/>
          <w:bCs w:val="0"/>
          <w:color w:val="auto"/>
        </w:rPr>
      </w:pPr>
      <w:r>
        <w:rPr>
          <w:b w:val="0"/>
          <w:bCs w:val="0"/>
          <w:color w:val="auto"/>
          <w:lang w:eastAsia="ru-RU" w:bidi="ru-RU"/>
        </w:rPr>
        <w:t xml:space="preserve">о признании безнадежной к взысканию задолженности по неналоговым платежам в бюджет </w:t>
      </w:r>
      <w:r>
        <w:rPr>
          <w:b w:val="0"/>
          <w:bCs w:val="0"/>
          <w:color w:val="auto"/>
          <w:sz w:val="28"/>
          <w:lang w:eastAsia="ru-RU" w:bidi="ru-RU"/>
        </w:rPr>
        <w:t>Новоминского</w:t>
      </w:r>
      <w:r>
        <w:rPr>
          <w:rFonts w:hint="default"/>
          <w:b w:val="0"/>
          <w:bCs w:val="0"/>
          <w:color w:val="auto"/>
          <w:sz w:val="28"/>
          <w:lang w:val="en-US" w:eastAsia="ru-RU" w:bidi="ru-RU"/>
        </w:rPr>
        <w:t xml:space="preserve"> сельского поселения</w:t>
      </w:r>
      <w:r>
        <w:rPr>
          <w:b w:val="0"/>
          <w:bCs w:val="0"/>
          <w:color w:val="auto"/>
          <w:lang w:eastAsia="ru-RU" w:bidi="ru-RU"/>
        </w:rPr>
        <w:t xml:space="preserve"> и (или) ее списании (восстановлении) от «___»______________20__года</w:t>
      </w:r>
    </w:p>
    <w:p>
      <w:pPr>
        <w:pStyle w:val="10"/>
        <w:shd w:val="clear" w:color="auto" w:fill="auto"/>
        <w:spacing w:after="0" w:line="317" w:lineRule="exact"/>
        <w:ind w:firstLine="720"/>
        <w:jc w:val="both"/>
        <w:rPr>
          <w:color w:val="auto"/>
          <w:sz w:val="28"/>
          <w:lang w:eastAsia="ru-RU" w:bidi="ru-RU"/>
        </w:rPr>
      </w:pPr>
      <w:r>
        <w:rPr>
          <w:color w:val="auto"/>
          <w:sz w:val="28"/>
          <w:lang w:eastAsia="ru-RU" w:bidi="ru-RU"/>
        </w:rPr>
        <w:t>1. Постоянно действующей комиссией администрации Новоминского</w:t>
      </w:r>
      <w:r>
        <w:rPr>
          <w:rFonts w:hint="default"/>
          <w:color w:val="auto"/>
          <w:sz w:val="28"/>
          <w:lang w:val="en-US" w:eastAsia="ru-RU" w:bidi="ru-RU"/>
        </w:rPr>
        <w:t xml:space="preserve"> сельского поселения</w:t>
      </w:r>
      <w:r>
        <w:rPr>
          <w:color w:val="auto"/>
          <w:sz w:val="28"/>
          <w:lang w:eastAsia="ru-RU" w:bidi="ru-RU"/>
        </w:rPr>
        <w:t>_по поступлению и выбытию активов принято решение о признании безнадежной к взысканию и списании с балансового учета/ о списании с забалансового учета/о восстановлении в балансовом учете (нужное подчеркнуть) задолженности по неналоговым платежам в бюджет Новоминского</w:t>
      </w:r>
      <w:r>
        <w:rPr>
          <w:rFonts w:hint="default"/>
          <w:color w:val="auto"/>
          <w:sz w:val="28"/>
          <w:lang w:val="en-US" w:eastAsia="ru-RU" w:bidi="ru-RU"/>
        </w:rPr>
        <w:t xml:space="preserve"> сельского поселения</w:t>
      </w:r>
      <w:r>
        <w:rPr>
          <w:color w:val="auto"/>
          <w:sz w:val="28"/>
          <w:lang w:eastAsia="ru-RU" w:bidi="ru-RU"/>
        </w:rPr>
        <w:t xml:space="preserve"> следующего (их) должника(ов):</w:t>
      </w:r>
    </w:p>
    <w:p>
      <w:pPr>
        <w:pStyle w:val="10"/>
        <w:shd w:val="clear" w:color="auto" w:fill="auto"/>
        <w:spacing w:after="0" w:line="317" w:lineRule="exact"/>
        <w:ind w:firstLine="720"/>
        <w:jc w:val="both"/>
        <w:rPr>
          <w:color w:val="auto"/>
          <w:sz w:val="28"/>
          <w:lang w:eastAsia="ru-RU" w:bidi="ru-RU"/>
        </w:rPr>
      </w:pPr>
    </w:p>
    <w:tbl>
      <w:tblPr>
        <w:tblStyle w:val="3"/>
        <w:tblW w:w="9672" w:type="dxa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3" w:hRule="exac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shd w:val="clear" w:color="auto" w:fill="auto"/>
              <w:spacing w:after="60" w:line="220" w:lineRule="exact"/>
              <w:jc w:val="both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№</w:t>
            </w:r>
          </w:p>
          <w:p>
            <w:pPr>
              <w:pStyle w:val="10"/>
              <w:shd w:val="clear" w:color="auto" w:fill="auto"/>
              <w:spacing w:before="60" w:after="0" w:line="220" w:lineRule="exact"/>
              <w:jc w:val="both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п/п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shd w:val="clear" w:color="auto" w:fill="auto"/>
              <w:spacing w:after="0" w:line="274" w:lineRule="exact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Полное</w:t>
            </w:r>
          </w:p>
          <w:p>
            <w:pPr>
              <w:pStyle w:val="10"/>
              <w:shd w:val="clear" w:color="auto" w:fill="auto"/>
              <w:spacing w:after="0" w:line="274" w:lineRule="exact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наименование</w:t>
            </w:r>
          </w:p>
          <w:p>
            <w:pPr>
              <w:pStyle w:val="10"/>
              <w:shd w:val="clear" w:color="auto" w:fill="auto"/>
              <w:spacing w:after="0" w:line="274" w:lineRule="exact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организации (Ф.И.О.</w:t>
            </w:r>
          </w:p>
          <w:p>
            <w:pPr>
              <w:pStyle w:val="10"/>
              <w:shd w:val="clear" w:color="auto" w:fill="auto"/>
              <w:spacing w:after="0" w:line="274" w:lineRule="exact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физического лица,</w:t>
            </w:r>
          </w:p>
          <w:p>
            <w:pPr>
              <w:pStyle w:val="10"/>
              <w:shd w:val="clear" w:color="auto" w:fill="auto"/>
              <w:spacing w:after="0" w:line="274" w:lineRule="exact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индивидуального</w:t>
            </w:r>
          </w:p>
          <w:p>
            <w:pPr>
              <w:pStyle w:val="10"/>
              <w:shd w:val="clear" w:color="auto" w:fill="auto"/>
              <w:spacing w:after="0" w:line="274" w:lineRule="exact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предпринимателя),</w:t>
            </w:r>
          </w:p>
          <w:p>
            <w:pPr>
              <w:pStyle w:val="10"/>
              <w:shd w:val="clear" w:color="auto" w:fill="auto"/>
              <w:spacing w:after="0" w:line="274" w:lineRule="exact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shd w:val="clear" w:color="auto" w:fill="auto"/>
              <w:spacing w:after="0" w:line="274" w:lineRule="exact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Сведения о</w:t>
            </w:r>
          </w:p>
          <w:p>
            <w:pPr>
              <w:pStyle w:val="10"/>
              <w:shd w:val="clear" w:color="auto" w:fill="auto"/>
              <w:spacing w:after="0" w:line="274" w:lineRule="exact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платеже, по</w:t>
            </w:r>
          </w:p>
          <w:p>
            <w:pPr>
              <w:pStyle w:val="10"/>
              <w:shd w:val="clear" w:color="auto" w:fill="auto"/>
              <w:spacing w:after="0" w:line="274" w:lineRule="exact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которому</w:t>
            </w:r>
          </w:p>
          <w:p>
            <w:pPr>
              <w:pStyle w:val="10"/>
              <w:shd w:val="clear" w:color="auto" w:fill="auto"/>
              <w:spacing w:after="0" w:line="274" w:lineRule="exact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возникла</w:t>
            </w:r>
          </w:p>
          <w:p>
            <w:pPr>
              <w:pStyle w:val="10"/>
              <w:shd w:val="clear" w:color="auto" w:fill="auto"/>
              <w:spacing w:after="0" w:line="274" w:lineRule="exact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  <w:bCs w:val="0"/>
                <w:color w:val="auto"/>
                <w:sz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18"/>
                <w:szCs w:val="22"/>
                <w:lang w:eastAsia="en-US"/>
              </w:rPr>
              <w:t>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      </w:r>
          </w:p>
          <w:p>
            <w:pPr>
              <w:spacing w:after="200" w:line="276" w:lineRule="auto"/>
              <w:rPr>
                <w:b w:val="0"/>
                <w:bCs w:val="0"/>
                <w:color w:val="auto"/>
                <w:sz w:val="18"/>
                <w:szCs w:val="26"/>
                <w:lang w:eastAsia="en-US"/>
              </w:rPr>
            </w:pPr>
          </w:p>
          <w:p>
            <w:pPr>
              <w:spacing w:after="200" w:line="276" w:lineRule="auto"/>
              <w:rPr>
                <w:b w:val="0"/>
                <w:bCs w:val="0"/>
                <w:color w:val="auto"/>
                <w:sz w:val="18"/>
                <w:szCs w:val="26"/>
                <w:lang w:eastAsia="en-US"/>
              </w:rPr>
            </w:pPr>
          </w:p>
          <w:p>
            <w:pPr>
              <w:spacing w:after="200" w:line="276" w:lineRule="auto"/>
              <w:rPr>
                <w:b w:val="0"/>
                <w:bCs w:val="0"/>
                <w:color w:val="auto"/>
                <w:sz w:val="18"/>
                <w:szCs w:val="26"/>
                <w:lang w:eastAsia="en-US"/>
              </w:rPr>
            </w:pPr>
          </w:p>
          <w:p>
            <w:pPr>
              <w:spacing w:after="200" w:line="276" w:lineRule="auto"/>
              <w:rPr>
                <w:b w:val="0"/>
                <w:bCs w:val="0"/>
                <w:color w:val="auto"/>
                <w:sz w:val="18"/>
                <w:szCs w:val="26"/>
                <w:lang w:eastAsia="en-US"/>
              </w:rPr>
            </w:pPr>
          </w:p>
          <w:p>
            <w:pPr>
              <w:pStyle w:val="10"/>
              <w:shd w:val="clear" w:color="auto" w:fill="auto"/>
              <w:spacing w:after="0" w:line="274" w:lineRule="exact"/>
              <w:rPr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shd w:val="clear" w:color="auto" w:fill="auto"/>
              <w:spacing w:after="0" w:line="274" w:lineRule="exact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shd w:val="clear" w:color="auto" w:fill="auto"/>
              <w:spacing w:after="0" w:line="269" w:lineRule="exact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shd w:val="clear" w:color="auto" w:fill="auto"/>
              <w:spacing w:after="0" w:line="274" w:lineRule="exact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Основания</w:t>
            </w:r>
          </w:p>
          <w:p>
            <w:pPr>
              <w:pStyle w:val="10"/>
              <w:shd w:val="clear" w:color="auto" w:fill="auto"/>
              <w:spacing w:after="0" w:line="274" w:lineRule="exact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для</w:t>
            </w:r>
          </w:p>
          <w:p>
            <w:pPr>
              <w:pStyle w:val="10"/>
              <w:shd w:val="clear" w:color="auto" w:fill="auto"/>
              <w:spacing w:after="0" w:line="274" w:lineRule="exact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возобновления процедуры взыскания задолженности*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2" w:hRule="exact"/>
        </w:trPr>
        <w:tc>
          <w:tcPr>
            <w:tcW w:w="55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8"/>
                <w:szCs w:val="10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8"/>
                <w:szCs w:val="1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8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exact"/>
        </w:trPr>
        <w:tc>
          <w:tcPr>
            <w:tcW w:w="96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0" w:line="274" w:lineRule="exact"/>
              <w:jc w:val="both"/>
              <w:rPr>
                <w:b w:val="0"/>
                <w:bCs w:val="0"/>
                <w:color w:val="auto"/>
                <w:sz w:val="18"/>
              </w:rPr>
            </w:pPr>
            <w:r>
              <w:rPr>
                <w:rStyle w:val="13"/>
                <w:b w:val="0"/>
                <w:bCs w:val="0"/>
                <w:color w:val="auto"/>
                <w:sz w:val="18"/>
              </w:rPr>
              <w:t>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      </w:r>
          </w:p>
        </w:tc>
      </w:tr>
    </w:tbl>
    <w:p>
      <w:pPr>
        <w:pStyle w:val="10"/>
        <w:shd w:val="clear" w:color="auto" w:fill="auto"/>
        <w:spacing w:after="0" w:line="317" w:lineRule="exact"/>
        <w:ind w:firstLine="720"/>
        <w:jc w:val="both"/>
        <w:rPr>
          <w:color w:val="auto"/>
          <w:sz w:val="28"/>
        </w:rPr>
      </w:pPr>
    </w:p>
    <w:p>
      <w:pPr>
        <w:pStyle w:val="10"/>
        <w:shd w:val="clear" w:color="auto" w:fill="auto"/>
        <w:spacing w:after="0" w:line="317" w:lineRule="exact"/>
        <w:ind w:firstLine="720"/>
        <w:jc w:val="both"/>
        <w:rPr>
          <w:rStyle w:val="17"/>
          <w:color w:val="auto"/>
          <w:sz w:val="28"/>
        </w:rPr>
      </w:pPr>
      <w:r>
        <w:rPr>
          <w:color w:val="auto"/>
          <w:sz w:val="28"/>
          <w:lang w:eastAsia="ru-RU" w:bidi="ru-RU"/>
        </w:rPr>
        <w:t xml:space="preserve">2. Перечень документов, прилагаемых к акту, на основании которых </w:t>
      </w:r>
      <w:r>
        <w:rPr>
          <w:rStyle w:val="17"/>
          <w:color w:val="auto"/>
          <w:sz w:val="28"/>
        </w:rPr>
        <w:t>принимается решение:</w:t>
      </w: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8"/>
        <w:gridCol w:w="6245"/>
        <w:gridCol w:w="29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after="60" w:line="220" w:lineRule="exact"/>
              <w:rPr>
                <w:b w:val="0"/>
                <w:bCs w:val="0"/>
                <w:color w:val="auto"/>
              </w:rPr>
            </w:pPr>
            <w:r>
              <w:rPr>
                <w:rStyle w:val="13"/>
                <w:b w:val="0"/>
                <w:bCs w:val="0"/>
                <w:color w:val="auto"/>
              </w:rPr>
              <w:t>№</w:t>
            </w:r>
          </w:p>
          <w:p>
            <w:pPr>
              <w:pStyle w:val="10"/>
              <w:shd w:val="clear" w:color="auto" w:fill="auto"/>
              <w:spacing w:before="60" w:after="0" w:line="220" w:lineRule="exact"/>
              <w:rPr>
                <w:b w:val="0"/>
                <w:bCs w:val="0"/>
                <w:color w:val="auto"/>
              </w:rPr>
            </w:pPr>
            <w:r>
              <w:rPr>
                <w:rStyle w:val="13"/>
                <w:b w:val="0"/>
                <w:bCs w:val="0"/>
                <w:color w:val="auto"/>
              </w:rPr>
              <w:t>п/п</w:t>
            </w:r>
          </w:p>
        </w:tc>
        <w:tc>
          <w:tcPr>
            <w:tcW w:w="6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0"/>
              <w:shd w:val="clear" w:color="auto" w:fill="auto"/>
              <w:spacing w:after="0" w:line="220" w:lineRule="exact"/>
              <w:rPr>
                <w:b w:val="0"/>
                <w:bCs w:val="0"/>
                <w:color w:val="auto"/>
              </w:rPr>
            </w:pPr>
            <w:r>
              <w:rPr>
                <w:rStyle w:val="13"/>
                <w:b w:val="0"/>
                <w:bCs w:val="0"/>
                <w:color w:val="auto"/>
              </w:rPr>
              <w:t>Наименование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shd w:val="clear" w:color="auto" w:fill="auto"/>
              <w:spacing w:after="0" w:line="220" w:lineRule="exact"/>
              <w:rPr>
                <w:b w:val="0"/>
                <w:bCs w:val="0"/>
                <w:color w:val="auto"/>
              </w:rPr>
            </w:pPr>
            <w:r>
              <w:rPr>
                <w:rStyle w:val="13"/>
                <w:b w:val="0"/>
                <w:bCs w:val="0"/>
                <w:color w:val="auto"/>
              </w:rPr>
              <w:t>Количество листов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auto"/>
                <w:sz w:val="10"/>
                <w:szCs w:val="10"/>
              </w:rPr>
            </w:pPr>
          </w:p>
        </w:tc>
      </w:tr>
    </w:tbl>
    <w:p>
      <w:pPr>
        <w:pStyle w:val="10"/>
        <w:shd w:val="clear" w:color="auto" w:fill="auto"/>
        <w:spacing w:after="0" w:line="317" w:lineRule="exact"/>
        <w:ind w:firstLine="720"/>
        <w:jc w:val="both"/>
        <w:rPr>
          <w:color w:val="auto"/>
          <w:sz w:val="28"/>
        </w:rPr>
      </w:pPr>
    </w:p>
    <w:p>
      <w:pPr>
        <w:pStyle w:val="10"/>
        <w:shd w:val="clear" w:color="auto" w:fill="auto"/>
        <w:spacing w:after="0" w:line="240" w:lineRule="auto"/>
        <w:rPr>
          <w:color w:val="auto"/>
          <w:sz w:val="28"/>
          <w:lang w:eastAsia="ru-RU" w:bidi="ru-RU"/>
        </w:rPr>
      </w:pPr>
      <w:r>
        <w:rPr>
          <w:color w:val="auto"/>
          <w:sz w:val="28"/>
          <w:lang w:eastAsia="ru-RU" w:bidi="ru-RU"/>
        </w:rPr>
        <w:t>Председатель комиссии:</w:t>
      </w:r>
    </w:p>
    <w:p>
      <w:pPr>
        <w:pStyle w:val="10"/>
        <w:shd w:val="clear" w:color="auto" w:fill="auto"/>
        <w:spacing w:after="0" w:line="240" w:lineRule="auto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spacing w:after="0" w:line="240" w:lineRule="auto"/>
        <w:rPr>
          <w:color w:val="auto"/>
          <w:sz w:val="28"/>
        </w:rPr>
      </w:pPr>
      <w:r>
        <w:rPr>
          <w:color w:val="auto"/>
          <w:sz w:val="28"/>
          <w:lang w:eastAsia="ru-RU" w:bidi="ru-RU"/>
        </w:rPr>
        <w:t>______________                                ___________           __________________</w:t>
      </w:r>
    </w:p>
    <w:p>
      <w:pPr>
        <w:pStyle w:val="15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  <w:color w:val="auto"/>
        </w:rPr>
      </w:pPr>
      <w:r>
        <w:rPr>
          <w:b w:val="0"/>
          <w:color w:val="auto"/>
          <w:lang w:eastAsia="ru-RU" w:bidi="ru-RU"/>
        </w:rPr>
        <w:t>(должность)</w:t>
      </w:r>
      <w:r>
        <w:rPr>
          <w:b w:val="0"/>
          <w:color w:val="auto"/>
          <w:lang w:eastAsia="ru-RU" w:bidi="ru-RU"/>
        </w:rPr>
        <w:tab/>
      </w:r>
      <w:r>
        <w:rPr>
          <w:b w:val="0"/>
          <w:color w:val="auto"/>
          <w:lang w:eastAsia="ru-RU" w:bidi="ru-RU"/>
        </w:rPr>
        <w:t>(подпись)</w:t>
      </w:r>
      <w:r>
        <w:rPr>
          <w:b w:val="0"/>
          <w:color w:val="auto"/>
          <w:lang w:eastAsia="ru-RU" w:bidi="ru-RU"/>
        </w:rPr>
        <w:tab/>
      </w:r>
      <w:r>
        <w:rPr>
          <w:b w:val="0"/>
          <w:color w:val="auto"/>
          <w:lang w:eastAsia="ru-RU" w:bidi="ru-RU"/>
        </w:rPr>
        <w:t>(расшифровка подписи)</w:t>
      </w:r>
    </w:p>
    <w:p>
      <w:pPr>
        <w:pStyle w:val="10"/>
        <w:shd w:val="clear" w:color="auto" w:fill="auto"/>
        <w:spacing w:after="0" w:line="240" w:lineRule="auto"/>
        <w:rPr>
          <w:color w:val="auto"/>
          <w:sz w:val="28"/>
          <w:lang w:eastAsia="ru-RU" w:bidi="ru-RU"/>
        </w:rPr>
      </w:pPr>
    </w:p>
    <w:p>
      <w:pPr>
        <w:pStyle w:val="10"/>
        <w:shd w:val="clear" w:color="auto" w:fill="auto"/>
        <w:spacing w:after="0" w:line="240" w:lineRule="auto"/>
        <w:rPr>
          <w:color w:val="auto"/>
          <w:sz w:val="28"/>
          <w:lang w:eastAsia="ru-RU" w:bidi="ru-RU"/>
        </w:rPr>
      </w:pPr>
      <w:r>
        <w:rPr>
          <w:color w:val="auto"/>
          <w:sz w:val="28"/>
          <w:lang w:eastAsia="ru-RU" w:bidi="ru-RU"/>
        </w:rPr>
        <w:t>Секретарь комиссии:</w:t>
      </w:r>
    </w:p>
    <w:p>
      <w:pPr>
        <w:pStyle w:val="10"/>
        <w:shd w:val="clear" w:color="auto" w:fill="auto"/>
        <w:spacing w:after="0" w:line="240" w:lineRule="auto"/>
        <w:rPr>
          <w:color w:val="auto"/>
          <w:sz w:val="28"/>
        </w:rPr>
      </w:pPr>
      <w:r>
        <w:rPr>
          <w:color w:val="auto"/>
          <w:sz w:val="28"/>
          <w:lang w:eastAsia="ru-RU" w:bidi="ru-RU"/>
        </w:rPr>
        <w:t>______________                                ___________           __________________</w:t>
      </w:r>
    </w:p>
    <w:p>
      <w:pPr>
        <w:pStyle w:val="15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  <w:color w:val="auto"/>
        </w:rPr>
      </w:pPr>
      <w:r>
        <w:rPr>
          <w:b w:val="0"/>
          <w:color w:val="auto"/>
          <w:lang w:eastAsia="ru-RU" w:bidi="ru-RU"/>
        </w:rPr>
        <w:t xml:space="preserve"> (должность)</w:t>
      </w:r>
      <w:r>
        <w:rPr>
          <w:b w:val="0"/>
          <w:color w:val="auto"/>
          <w:lang w:eastAsia="ru-RU" w:bidi="ru-RU"/>
        </w:rPr>
        <w:tab/>
      </w:r>
      <w:r>
        <w:rPr>
          <w:b w:val="0"/>
          <w:color w:val="auto"/>
          <w:lang w:eastAsia="ru-RU" w:bidi="ru-RU"/>
        </w:rPr>
        <w:t>(подпись)</w:t>
      </w:r>
      <w:r>
        <w:rPr>
          <w:b w:val="0"/>
          <w:color w:val="auto"/>
          <w:lang w:eastAsia="ru-RU" w:bidi="ru-RU"/>
        </w:rPr>
        <w:tab/>
      </w:r>
      <w:r>
        <w:rPr>
          <w:b w:val="0"/>
          <w:color w:val="auto"/>
          <w:lang w:eastAsia="ru-RU" w:bidi="ru-RU"/>
        </w:rPr>
        <w:t>(расшифровка подписи)</w:t>
      </w:r>
    </w:p>
    <w:p>
      <w:pPr>
        <w:pStyle w:val="10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4"/>
        </w:rPr>
      </w:pPr>
    </w:p>
    <w:p>
      <w:pPr>
        <w:pStyle w:val="10"/>
        <w:shd w:val="clear" w:color="auto" w:fill="auto"/>
        <w:spacing w:after="0" w:line="240" w:lineRule="auto"/>
        <w:rPr>
          <w:color w:val="auto"/>
          <w:sz w:val="28"/>
          <w:lang w:eastAsia="ru-RU" w:bidi="ru-RU"/>
        </w:rPr>
      </w:pPr>
      <w:r>
        <w:rPr>
          <w:color w:val="auto"/>
          <w:sz w:val="28"/>
          <w:lang w:eastAsia="ru-RU" w:bidi="ru-RU"/>
        </w:rPr>
        <w:t>Члены комиссии:</w:t>
      </w:r>
    </w:p>
    <w:p>
      <w:pPr>
        <w:pStyle w:val="10"/>
        <w:shd w:val="clear" w:color="auto" w:fill="auto"/>
        <w:spacing w:after="0" w:line="240" w:lineRule="auto"/>
        <w:rPr>
          <w:color w:val="auto"/>
          <w:sz w:val="28"/>
        </w:rPr>
      </w:pPr>
      <w:r>
        <w:rPr>
          <w:color w:val="auto"/>
          <w:sz w:val="28"/>
          <w:lang w:eastAsia="ru-RU" w:bidi="ru-RU"/>
        </w:rPr>
        <w:t>______________                                ___________           __________________</w:t>
      </w:r>
    </w:p>
    <w:p>
      <w:pPr>
        <w:pStyle w:val="15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  <w:color w:val="auto"/>
        </w:rPr>
      </w:pPr>
      <w:r>
        <w:rPr>
          <w:b w:val="0"/>
          <w:color w:val="auto"/>
          <w:lang w:eastAsia="ru-RU" w:bidi="ru-RU"/>
        </w:rPr>
        <w:t xml:space="preserve"> (должность)</w:t>
      </w:r>
      <w:r>
        <w:rPr>
          <w:b w:val="0"/>
          <w:color w:val="auto"/>
          <w:lang w:eastAsia="ru-RU" w:bidi="ru-RU"/>
        </w:rPr>
        <w:tab/>
      </w:r>
      <w:r>
        <w:rPr>
          <w:b w:val="0"/>
          <w:color w:val="auto"/>
          <w:lang w:eastAsia="ru-RU" w:bidi="ru-RU"/>
        </w:rPr>
        <w:t>(подпись)</w:t>
      </w:r>
      <w:r>
        <w:rPr>
          <w:b w:val="0"/>
          <w:color w:val="auto"/>
          <w:lang w:eastAsia="ru-RU" w:bidi="ru-RU"/>
        </w:rPr>
        <w:tab/>
      </w:r>
      <w:r>
        <w:rPr>
          <w:b w:val="0"/>
          <w:color w:val="auto"/>
          <w:lang w:eastAsia="ru-RU" w:bidi="ru-RU"/>
        </w:rPr>
        <w:t>(расшифровка подписи)</w:t>
      </w:r>
    </w:p>
    <w:p>
      <w:pPr>
        <w:pStyle w:val="10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</w:p>
    <w:tbl>
      <w:tblPr>
        <w:tblStyle w:val="3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0"/>
        <w:gridCol w:w="3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0" w:type="dxa"/>
            <w:shd w:val="clear" w:color="auto" w:fill="auto"/>
          </w:tcPr>
          <w:p>
            <w:pPr>
              <w:contextualSpacing/>
              <w:jc w:val="both"/>
              <w:rPr>
                <w:color w:val="0D0D0D"/>
                <w:sz w:val="28"/>
                <w:szCs w:val="28"/>
                <w:lang w:val="ru-RU"/>
              </w:rPr>
            </w:pPr>
            <w:r>
              <w:rPr>
                <w:color w:val="0D0D0D"/>
                <w:sz w:val="28"/>
                <w:szCs w:val="28"/>
                <w:lang w:val="ru-RU"/>
              </w:rPr>
              <w:t>Начальник финансово-экономического</w:t>
            </w:r>
          </w:p>
          <w:p>
            <w:pPr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  <w:lang w:val="ru-RU"/>
              </w:rPr>
              <w:t xml:space="preserve"> отдела </w:t>
            </w:r>
          </w:p>
        </w:tc>
        <w:tc>
          <w:tcPr>
            <w:tcW w:w="3267" w:type="dxa"/>
            <w:shd w:val="clear" w:color="auto" w:fill="auto"/>
          </w:tcPr>
          <w:p>
            <w:pPr>
              <w:contextualSpacing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</w:rPr>
              <w:t xml:space="preserve">               </w:t>
            </w:r>
            <w:r>
              <w:rPr>
                <w:color w:val="auto"/>
                <w:sz w:val="28"/>
                <w:szCs w:val="28"/>
                <w:lang w:val="ru-RU"/>
              </w:rPr>
              <w:t>Ю</w:t>
            </w: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>.В. Боровик</w:t>
            </w:r>
          </w:p>
        </w:tc>
      </w:tr>
    </w:tbl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0"/>
        <w:shd w:val="clear" w:color="auto" w:fill="auto"/>
        <w:spacing w:after="0" w:line="317" w:lineRule="exact"/>
        <w:ind w:firstLine="720"/>
        <w:jc w:val="both"/>
        <w:rPr>
          <w:color w:val="auto"/>
          <w:sz w:val="28"/>
        </w:rPr>
      </w:pPr>
    </w:p>
    <w:p>
      <w:pPr>
        <w:pStyle w:val="10"/>
        <w:shd w:val="clear" w:color="auto" w:fill="auto"/>
        <w:spacing w:after="0" w:line="317" w:lineRule="exact"/>
        <w:ind w:firstLine="720"/>
        <w:jc w:val="both"/>
        <w:rPr>
          <w:color w:val="auto"/>
          <w:sz w:val="28"/>
        </w:rPr>
      </w:pPr>
    </w:p>
    <w:p>
      <w:pPr>
        <w:pStyle w:val="15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jc w:val="both"/>
        <w:rPr>
          <w:b w:val="0"/>
          <w:color w:val="auto"/>
        </w:rPr>
      </w:pPr>
    </w:p>
    <w:p>
      <w:pPr>
        <w:pStyle w:val="4"/>
        <w:spacing w:before="22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877E12"/>
    <w:multiLevelType w:val="singleLevel"/>
    <w:tmpl w:val="81877E1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F804599"/>
    <w:multiLevelType w:val="multilevel"/>
    <w:tmpl w:val="3F80459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41966508"/>
    <w:multiLevelType w:val="multilevel"/>
    <w:tmpl w:val="41966508"/>
    <w:lvl w:ilvl="0" w:tentative="0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80" w:hanging="360"/>
      </w:pPr>
    </w:lvl>
    <w:lvl w:ilvl="2" w:tentative="0">
      <w:start w:val="1"/>
      <w:numFmt w:val="lowerRoman"/>
      <w:lvlText w:val="%3."/>
      <w:lvlJc w:val="right"/>
      <w:pPr>
        <w:ind w:left="2400" w:hanging="180"/>
      </w:pPr>
    </w:lvl>
    <w:lvl w:ilvl="3" w:tentative="0">
      <w:start w:val="1"/>
      <w:numFmt w:val="decimal"/>
      <w:lvlText w:val="%4."/>
      <w:lvlJc w:val="left"/>
      <w:pPr>
        <w:ind w:left="3120" w:hanging="360"/>
      </w:pPr>
    </w:lvl>
    <w:lvl w:ilvl="4" w:tentative="0">
      <w:start w:val="1"/>
      <w:numFmt w:val="lowerLetter"/>
      <w:lvlText w:val="%5."/>
      <w:lvlJc w:val="left"/>
      <w:pPr>
        <w:ind w:left="3840" w:hanging="360"/>
      </w:pPr>
    </w:lvl>
    <w:lvl w:ilvl="5" w:tentative="0">
      <w:start w:val="1"/>
      <w:numFmt w:val="lowerRoman"/>
      <w:lvlText w:val="%6."/>
      <w:lvlJc w:val="right"/>
      <w:pPr>
        <w:ind w:left="4560" w:hanging="180"/>
      </w:pPr>
    </w:lvl>
    <w:lvl w:ilvl="6" w:tentative="0">
      <w:start w:val="1"/>
      <w:numFmt w:val="decimal"/>
      <w:lvlText w:val="%7."/>
      <w:lvlJc w:val="left"/>
      <w:pPr>
        <w:ind w:left="5280" w:hanging="360"/>
      </w:pPr>
    </w:lvl>
    <w:lvl w:ilvl="7" w:tentative="0">
      <w:start w:val="1"/>
      <w:numFmt w:val="lowerLetter"/>
      <w:lvlText w:val="%8."/>
      <w:lvlJc w:val="left"/>
      <w:pPr>
        <w:ind w:left="6000" w:hanging="360"/>
      </w:pPr>
    </w:lvl>
    <w:lvl w:ilvl="8" w:tentative="0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08787C"/>
    <w:rsid w:val="00012E8E"/>
    <w:rsid w:val="00045469"/>
    <w:rsid w:val="00067454"/>
    <w:rsid w:val="0008787C"/>
    <w:rsid w:val="000B7475"/>
    <w:rsid w:val="0012704E"/>
    <w:rsid w:val="00193DF4"/>
    <w:rsid w:val="001D6E58"/>
    <w:rsid w:val="00214EB6"/>
    <w:rsid w:val="0023666C"/>
    <w:rsid w:val="00256FB6"/>
    <w:rsid w:val="002F100C"/>
    <w:rsid w:val="003358FB"/>
    <w:rsid w:val="003E4423"/>
    <w:rsid w:val="003F2C42"/>
    <w:rsid w:val="003F7C46"/>
    <w:rsid w:val="004229CC"/>
    <w:rsid w:val="004B4604"/>
    <w:rsid w:val="005B78D7"/>
    <w:rsid w:val="00665A0E"/>
    <w:rsid w:val="006953FB"/>
    <w:rsid w:val="006B716E"/>
    <w:rsid w:val="0071139D"/>
    <w:rsid w:val="00831908"/>
    <w:rsid w:val="00834FE3"/>
    <w:rsid w:val="00860AAF"/>
    <w:rsid w:val="008F5A81"/>
    <w:rsid w:val="00A95650"/>
    <w:rsid w:val="00AD0D1C"/>
    <w:rsid w:val="00AD0FB0"/>
    <w:rsid w:val="00B43F56"/>
    <w:rsid w:val="00B87DBE"/>
    <w:rsid w:val="00BD7B8E"/>
    <w:rsid w:val="00BD7C8C"/>
    <w:rsid w:val="00BF772E"/>
    <w:rsid w:val="00C04684"/>
    <w:rsid w:val="00C11542"/>
    <w:rsid w:val="00C76EE6"/>
    <w:rsid w:val="00C8514B"/>
    <w:rsid w:val="00D87745"/>
    <w:rsid w:val="00DB194A"/>
    <w:rsid w:val="00E13690"/>
    <w:rsid w:val="00E243A0"/>
    <w:rsid w:val="00E61FCA"/>
    <w:rsid w:val="00EC305E"/>
    <w:rsid w:val="00F32DEE"/>
    <w:rsid w:val="00F54541"/>
    <w:rsid w:val="00FF1E2D"/>
    <w:rsid w:val="1C317AD1"/>
    <w:rsid w:val="24531962"/>
    <w:rsid w:val="5CB9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5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6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7">
    <w:name w:val="Заголовок №1_"/>
    <w:basedOn w:val="2"/>
    <w:link w:val="8"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8">
    <w:name w:val="Заголовок №1"/>
    <w:basedOn w:val="1"/>
    <w:link w:val="7"/>
    <w:uiPriority w:val="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9">
    <w:name w:val="Основной текст (2)_"/>
    <w:basedOn w:val="2"/>
    <w:link w:val="10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 (2)"/>
    <w:basedOn w:val="1"/>
    <w:link w:val="9"/>
    <w:uiPriority w:val="0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character" w:customStyle="1" w:styleId="11">
    <w:name w:val="Основной текст (3)_"/>
    <w:basedOn w:val="2"/>
    <w:link w:val="12"/>
    <w:qFormat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Основной текст (3)"/>
    <w:basedOn w:val="1"/>
    <w:link w:val="11"/>
    <w:qFormat/>
    <w:uiPriority w:val="0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13">
    <w:name w:val="Основной текст (2) + 11 pt;Полужирный"/>
    <w:basedOn w:val="9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4)_"/>
    <w:basedOn w:val="2"/>
    <w:link w:val="15"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5">
    <w:name w:val="Основной текст (4)"/>
    <w:basedOn w:val="1"/>
    <w:link w:val="14"/>
    <w:uiPriority w:val="0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16">
    <w:name w:val="Основной текст (4) + 13 pt;Не полужирный"/>
    <w:basedOn w:val="14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7">
    <w:name w:val="Подпись к таблице"/>
    <w:basedOn w:val="2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18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3920</Words>
  <Characters>22344</Characters>
  <Lines>186</Lines>
  <Paragraphs>52</Paragraphs>
  <TotalTime>3</TotalTime>
  <ScaleCrop>false</ScaleCrop>
  <LinksUpToDate>false</LinksUpToDate>
  <CharactersWithSpaces>26212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2020-05-22T13:14:00Z</dcterms:created>
  <dc:creator>Мария</dc:creator>
  <cp:lastModifiedBy>user</cp:lastModifiedBy>
  <cp:lastPrinted>2020-06-08T15:06:00Z</cp:lastPrinted>
  <dcterms:modified xsi:type="dcterms:W3CDTF">2020-07-07T08:31:17Z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