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B0" w:rsidRDefault="00056AB0" w:rsidP="00053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</w:pPr>
      <w:bookmarkStart w:id="0" w:name="_GoBack"/>
      <w:r w:rsidRPr="00053E78">
        <w:rPr>
          <w:rFonts w:ascii="Times New Roman" w:hAnsi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Памятка иностранному гражданину или лицу без гра</w:t>
      </w:r>
      <w:r w:rsidRPr="00053E78">
        <w:rPr>
          <w:rFonts w:ascii="Times New Roman" w:hAnsi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ж</w:t>
      </w:r>
      <w:r w:rsidRPr="00053E78">
        <w:rPr>
          <w:rFonts w:ascii="Times New Roman" w:hAnsi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данства, прибывшему в РФ в порядке, не требующем</w:t>
      </w:r>
    </w:p>
    <w:p w:rsidR="00056AB0" w:rsidRPr="00053E78" w:rsidRDefault="00056AB0" w:rsidP="00053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053E78">
        <w:rPr>
          <w:rFonts w:ascii="Times New Roman" w:hAnsi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 xml:space="preserve"> п</w:t>
      </w:r>
      <w:r w:rsidRPr="00053E78">
        <w:rPr>
          <w:rFonts w:ascii="Times New Roman" w:hAnsi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о</w:t>
      </w:r>
      <w:r w:rsidRPr="00053E78">
        <w:rPr>
          <w:rFonts w:ascii="Times New Roman" w:hAnsi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>лучения визы</w:t>
      </w:r>
    </w:p>
    <w:bookmarkEnd w:id="0"/>
    <w:p w:rsidR="00056AB0" w:rsidRPr="00135461" w:rsidRDefault="00056AB0" w:rsidP="008C040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056AB0" w:rsidRPr="00135461" w:rsidRDefault="00056AB0" w:rsidP="001354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 пункте пропуска через государственную границу Российской Федерации необходимо предъявить заполненную миграционную карту.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Бланки миграционной карты бесплатно выдаются иностранным гражданам при въезде в Российскую Федерацию представителями организаций, оказывающих транспортные услуги (обслуживающим персоналом поездов дальнего следов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ния, самолетов, морских и речных судов и т.д.)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Миграционная карта заполняется на русском языке. Допускается ее заполнение буквами латинского алфавита в соответствии с данными, указанными в паспо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те или ином документе, удостоверяющем личность. Необходимо заполнить обе части миграционной карты. В графе цель въезда необходимо подчеркнуть ну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ж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ное слово.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Миграционная карта имеет две части - «А» и «В». При прохождении пункта пропуска через государственную границу часть миграционной карты «А» ост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ется у сотрудников погранично-пропускного пункта, часть «В» возвращается иностранному гражданину. На обратной стороне части «В» миграционной ка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ты сотрудниками погранично-пропускного пункта должна быть проставлена отметка о въезде в Российскую Федерацию.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случае порчи или утраты миграционной карты иностранный гражданин об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я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зан в течение 7 дней заявить об этом в ближайшее по месту своего нахождения территориальное подразделение </w:t>
      </w:r>
      <w:r w:rsidRPr="00135461">
        <w:rPr>
          <w:rFonts w:ascii="Times New Roman" w:hAnsi="Times New Roman"/>
          <w:sz w:val="28"/>
          <w:szCs w:val="28"/>
          <w:lang w:eastAsia="ru-RU"/>
        </w:rPr>
        <w:t>Главного управления по вопросам миграции МВД России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для получения дубликата испорченной или утерянной миграцио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ной карты. При этом необходимо предъявить документы, на основании кот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рых он въехал в Российскую Федерацию. Дубликат миграционной карты выд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ется бесплатно.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После въезда на территорию Российской Федерации иностранный гра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ж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данин обязан в течение 7 дней встать в территориальном подразделении Главного управления по вопросам миграции МВД России на учет по месту пребывания.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Процедура постановки на миграционный учет представляет собой информир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вание (уведомление) территориального подразделения Главного управления по вопросам миграции МВД России о прибытии иностранного гражданина в место пребывания и должна быть осуществлена в течение трех рабочих дней после прибытия иностранного гражданина в Российскую Федерацию. При этом нео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ходимо знать, что все процедуры по постановке на миграционный учет осущ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твляет 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Принимающая сторона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самому иностранному гражданину не треб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ется обращаться в какие - либо организации и тратить время.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Иностранный гражданин по прибытии в место пребывания предъявляет Пр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нимающей стороне свой паспорт и миграционную карту, которая заполняется при въезде в Российскую Федерацию. При этом изъятие паспорта и миграцио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ной карты не допускается.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Принимающей стороной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могут являться как граждане России, так и постоя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но проживающие в Российской Федерации иностранные граждане или лица без гражданства (имеющие вид на жительство), а также юридические лица, их ф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лиалы или представительства, у которых иностранный гражданин фактически проживает (находится) либо работает.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При поселении иностранного гражданина в гостиницу, Принимающей стороной является администрация гостиницы, которая в течение суток уведомляет терр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ториальный орган Главного управления по вопросам миграции МВД России о прибытии иностранного гражданина, а также выполняет все необходимые де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й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ствия, связанные с учетом иностранных граждан и несет ответственность за с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блюдение установленных правил пребывания.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Все действия, необходимые для постановки на учет выполняет администрация гостиницы. Принимающая сторона на основании предъявленных иностранным гражданином документов заполняет специальный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35461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бланк уведомления о пр</w:t>
      </w:r>
      <w:r w:rsidRPr="00135461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и</w:t>
      </w:r>
      <w:r w:rsidRPr="00135461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бытии иностранного гражданина в место пребывания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(далее - Уведомл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е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ние)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 Далее принимающая сторона в течение одних суток представляет указа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ный бланк, копию паспорта иностранного гражданина и миграционной карты в территориальное подразделение Главного управления по вопросам миграции МВД России непосредственно либо направляет по почте. Государственная п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шлина за постановку на миграционный учет не взимается.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организациях почтовой связи функционируют специальные окна, где Прин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мающей стороне предоставят бланк Уведомления для заполнения. Бланки Ув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домления предоставляются бесплатно. За услуги по приему Уведомления в о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ганизациях почтовой связи взимается соответствующая плата, установленная постановлением Правительства Российской Федерации от 15 января 2007 года № 10. В настоящее время размер этой платы составляет 180 рублей. Территор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альное подразделение Главного управления по вопросам миграции МВД Ро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сии либо организация почтовой связи, получившие от Принимающей стороны заполненное Уведомлении и указанные выше копии, проставляют в Уведомл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ние отметки о его приеме и возвращают отрывную часть Уведомления Прин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мающей стороне.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Принимающая сторона передает иностранному гражданину отрывную часть Уведомления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Наличие у иностранного гражданина отрывной части Уведомления с проставленной отметкой подтверждает его постановку на миграционный учет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Иностранный гражданин вправе самостоятельно уведомить органы миграцио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ного учета о своем прибытии в место пребывания при наличии документально подтвержденных уважительных причин (болезнь, физическая невозможность и т.д.), препятствующих принимающей стороне самостоятельно направить ув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домление в орган миграционного учета.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Постоянно проживающий в Российской Федерации иностранный гражданин также вправе самостоятельно уведомить о своем прибытии в место пребывания соответствующий орган миграционного учета непосредственно либо в устано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ленном порядке почтовым отправлением с письменного согласия принима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ю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щей стороны.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При убытии иностранный гражданин передает отрывную часть Уведомления Принимающей стороне для предоставления его непосредственно либо по почте в территориальное подразделение Главного управления по вопросам миграции МВД России. Такие действия Принимающая сторона обязана совершить в т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чение двух рабочих дней после убытия иностранного гражданина.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Обращаем ваше внимание, что срок временного пребывания иностранного гр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жданина в Российской Федерации определяется сроком действия выданной ему визы.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Срок временного пребывания иностранного гражданина, прибывшего в Ро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сийскую Федерацию в порядке, не требующем получения визы, не может пр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вышать девяносто суток, за исключением случаев, предусмотренных законод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тельством Российской Федерации.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Иностранный гражданин обязан выехать из Российской Федерации по истеч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нии разрешенного срока пребывания. Для продления срока действия визы или срока пребывания необходимо обратиться в органы миграционного контр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ля заранее, до истечения вышеуказанного срока.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Нарушение правил миграционного учета может повлечь за собой администр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тивную ответственность иностранного гражданина в виде штрафа в размере от 2 000 до 5 000 рублей, а в отдельных случаях и с выдворением за пределы Ро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сийской Федерации. При этом иностранному гражданину, подвергающемуся административному выдворению, может быть закрыт въезд в Российскую Ф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дерацию на срок до пяти лет.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Наличие ксерокопий паспорта, миграционной карты и отрывной части Уведо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ления при их утрате или каких - либо других непредвиденных обстоятельствах поможет доказать наличие документов и соблюдение правил миграционного учета.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Иностранный гражданин имеет право осуществлять трудовую деятел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ь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ность только при наличии патента на работу и достижения 18 летнего во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з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раста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Для получения патента на работу иностранному гражданину необходимо обр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титься в территориальное подразделение Главного управления по вопросам м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грации МВД России по месту постановки на миграционный учет на период временного пребывания с заявлением о выдаче патента на работу по устано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ленной форме.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 заявлению прилагаются: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·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копия заявления;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·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цветная фотография размером 30×40 мм;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·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документ, удостоверяющий личность иностранного гражданина и признава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мый Российской Федерацией в этом качестве;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·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миграционная карта с отметкой пункта пограничного контроля;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·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квитанция об уплате государственной пошлины за выдачу иностранному гр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жданину патента на работу.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Отказ в приеме от иностранного гражданина заявления о выдаче ему п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тента на работу не допускается, за исключением случаев непредставления иностранным гражданином документов, указанных в настоящем пункте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Уполномоченное должностное лицо территориального подразделения Главного управления по вопросам миграции МВД России регистрирует заявление, пр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ставляет на нем регистрационный номер и выдает заявителю копию его заявл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ния с отметкой о дате его принятия.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Патент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 работу 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выдается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иностранному гражданину 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лично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по предъявлении документа, удостоверяющего его личность и признаваемого Российской Фед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рацией в таком качестве.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Патент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 работу выдается 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 пределах установленной квоты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на выдачу п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тентов на работу территориальным подразделением Главного управления по вопросам миграци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и МВД России 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не позднее 10 рабочих дней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после предста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ления вышеуказанных документов при условии достижения иностранным гр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жданином 18-летнего возраста, отсутствия в заявлении о выдаче патента на р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боту и представленных документах недостоверных или искаженных сведений. В случае если иностранный гражданин при обращении в территориальное по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разделение </w:t>
      </w:r>
      <w:r w:rsidRPr="00135461">
        <w:rPr>
          <w:rFonts w:ascii="Times New Roman" w:hAnsi="Times New Roman"/>
          <w:sz w:val="28"/>
          <w:szCs w:val="28"/>
          <w:lang w:eastAsia="ru-RU"/>
        </w:rPr>
        <w:t>Главного управления по вопросам миграции МВД России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 пол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чением патента на работу не имеет конкретного места работы, то он может о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б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ратиться за содействием в трудоустройстве в орган исполнительной власти по вопросам занятости населения в соответствующем субъекте Российской Фед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рации.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 После заключения трудового или гражданско-правового договора работод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тель или заказчиком работ (услуг) обязан уведомить об этом территориальный орган занятости соответствующего субъекта Российской Федерации и указать срок действия такого договора для продления срока пребывания иностранного гражданина на территории Российской Федерации. После уведомления о пр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длении срока пребывания иностранный гражданин имеет право находиться на территории Российской Федерации в течение срока действия патента на работу.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Отрывную часть второго уведомления работодатель или заказчик работ (услуг) обязан передать иностранному гражданину.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Иностранный гражданин не вправе осуществлять трудовую деятел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ь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ность вне пределов субъекта Российской Федерации, на территории кот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рого ему выдан патент на работу, за исключением случаев, предусмотре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</w:t>
      </w:r>
      <w:r w:rsidRPr="0013546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ных законодательством.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6.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Иностранный гражданин вправе продлить срок пребывания с целью осущ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ствления трудовой деятельности, но не более чем на 1 год. Для этого ему до и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течения срока временного пребывания, указанного в уведомлении о постановке на учет по месту временного пребывания, необходимо обратиться в территор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альное подразделение </w:t>
      </w:r>
      <w:r w:rsidRPr="00135461">
        <w:rPr>
          <w:rFonts w:ascii="Times New Roman" w:hAnsi="Times New Roman"/>
          <w:sz w:val="28"/>
          <w:szCs w:val="28"/>
          <w:lang w:eastAsia="ru-RU"/>
        </w:rPr>
        <w:t>Главного управления по вопросам миграции МВД Ро</w:t>
      </w:r>
      <w:r w:rsidRPr="00135461">
        <w:rPr>
          <w:rFonts w:ascii="Times New Roman" w:hAnsi="Times New Roman"/>
          <w:sz w:val="28"/>
          <w:szCs w:val="28"/>
          <w:lang w:eastAsia="ru-RU"/>
        </w:rPr>
        <w:t>с</w:t>
      </w:r>
      <w:r w:rsidRPr="00135461">
        <w:rPr>
          <w:rFonts w:ascii="Times New Roman" w:hAnsi="Times New Roman"/>
          <w:sz w:val="28"/>
          <w:szCs w:val="28"/>
          <w:lang w:eastAsia="ru-RU"/>
        </w:rPr>
        <w:t>сии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и получить патент на работу на новый срок.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 том случае, если иностранный гражданин не обратился за продлением срока действия патента на работу, он подлежит административной ответственности виде штрафа в размере 2 500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–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5 000 рублей, а в отдельных случаях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–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 админ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и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стративным выдворением. При этом иностранному гражданину, подвергающ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муся административному выдворению, может быть закрыт въезд в Российскую Федерацию на срок до пяти лет.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9. При заключении нового трудового договора работодатель обязан снова ув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домить территориальное подразделение </w:t>
      </w:r>
      <w:r w:rsidRPr="00135461">
        <w:rPr>
          <w:rFonts w:ascii="Times New Roman" w:hAnsi="Times New Roman"/>
          <w:sz w:val="28"/>
          <w:szCs w:val="28"/>
          <w:lang w:eastAsia="ru-RU"/>
        </w:rPr>
        <w:t>Главного управления по вопросам м</w:t>
      </w:r>
      <w:r w:rsidRPr="00135461">
        <w:rPr>
          <w:rFonts w:ascii="Times New Roman" w:hAnsi="Times New Roman"/>
          <w:sz w:val="28"/>
          <w:szCs w:val="28"/>
          <w:lang w:eastAsia="ru-RU"/>
        </w:rPr>
        <w:t>и</w:t>
      </w:r>
      <w:r w:rsidRPr="00135461">
        <w:rPr>
          <w:rFonts w:ascii="Times New Roman" w:hAnsi="Times New Roman"/>
          <w:sz w:val="28"/>
          <w:szCs w:val="28"/>
          <w:lang w:eastAsia="ru-RU"/>
        </w:rPr>
        <w:t>грации МВД России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 заключении иностранным работником нового трудового договора и передать иностранному работнику отрывную часть нового бланка уведомления с соответствующей отметкой.</w:t>
      </w:r>
    </w:p>
    <w:p w:rsidR="00056AB0" w:rsidRPr="00135461" w:rsidRDefault="00056AB0" w:rsidP="008C04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Если у Вас возникли дополнительные вопросы обращайтесь в ближайшее те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</w:t>
      </w:r>
      <w:r w:rsidRPr="0013546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риториальное подразделение Главного управления по вопросам миграции МВД России, дополнительную информацию можно также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получить на официальном сайте – </w:t>
      </w:r>
      <w:r w:rsidRPr="00135461">
        <w:rPr>
          <w:rFonts w:ascii="Times New Roman" w:hAnsi="Times New Roman"/>
          <w:sz w:val="28"/>
          <w:szCs w:val="28"/>
          <w:lang w:eastAsia="ru-RU"/>
        </w:rPr>
        <w:t>http://services.fms.gov.ru/</w:t>
      </w:r>
    </w:p>
    <w:p w:rsidR="00056AB0" w:rsidRDefault="00056AB0" w:rsidP="008C0409">
      <w:pPr>
        <w:spacing w:after="0" w:line="240" w:lineRule="auto"/>
        <w:jc w:val="both"/>
      </w:pPr>
    </w:p>
    <w:sectPr w:rsidR="00056AB0" w:rsidSect="008C040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353AE"/>
    <w:multiLevelType w:val="hybridMultilevel"/>
    <w:tmpl w:val="77B24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71D"/>
    <w:rsid w:val="00053E78"/>
    <w:rsid w:val="00056AB0"/>
    <w:rsid w:val="000C6496"/>
    <w:rsid w:val="00135461"/>
    <w:rsid w:val="00146890"/>
    <w:rsid w:val="001C5DD5"/>
    <w:rsid w:val="0036571D"/>
    <w:rsid w:val="006C3FB6"/>
    <w:rsid w:val="00785E78"/>
    <w:rsid w:val="008C0409"/>
    <w:rsid w:val="00F8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9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5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8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5</Pages>
  <Words>1734</Words>
  <Characters>9886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Панфилов</dc:creator>
  <cp:keywords/>
  <dc:description/>
  <cp:lastModifiedBy>Пользователь Windows</cp:lastModifiedBy>
  <cp:revision>10</cp:revision>
  <cp:lastPrinted>2019-11-20T06:08:00Z</cp:lastPrinted>
  <dcterms:created xsi:type="dcterms:W3CDTF">2018-06-28T08:39:00Z</dcterms:created>
  <dcterms:modified xsi:type="dcterms:W3CDTF">2019-11-20T06:08:00Z</dcterms:modified>
</cp:coreProperties>
</file>